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8F" w:rsidRPr="002122B2" w:rsidRDefault="00EB0A8F"/>
    <w:p w:rsidR="002122B2" w:rsidRPr="002122B2" w:rsidRDefault="002122B2" w:rsidP="002122B2">
      <w:pPr>
        <w:rPr>
          <w:rFonts w:eastAsia="Calibri"/>
          <w:b/>
          <w:sz w:val="24"/>
          <w:szCs w:val="24"/>
        </w:rPr>
      </w:pPr>
      <w:r w:rsidRPr="002122B2">
        <w:rPr>
          <w:rFonts w:eastAsia="Calibri"/>
          <w:b/>
          <w:sz w:val="24"/>
          <w:szCs w:val="24"/>
        </w:rPr>
        <w:t>Уголовная ответственность за преступления террористического характера</w:t>
      </w:r>
    </w:p>
    <w:p w:rsidR="002122B2" w:rsidRPr="002122B2" w:rsidRDefault="002122B2" w:rsidP="002122B2">
      <w:pPr>
        <w:rPr>
          <w:rFonts w:eastAsia="Calibri"/>
          <w:b/>
          <w:sz w:val="24"/>
          <w:szCs w:val="24"/>
        </w:rPr>
      </w:pPr>
      <w:r w:rsidRPr="002122B2">
        <w:rPr>
          <w:rFonts w:eastAsia="Calibri"/>
          <w:b/>
          <w:sz w:val="24"/>
          <w:szCs w:val="24"/>
        </w:rPr>
        <w:t>(ФЗ  РФ  от  13.06.1996г.  «Уголовный кодекс РФ»)</w:t>
      </w:r>
    </w:p>
    <w:p w:rsidR="002122B2" w:rsidRPr="002122B2" w:rsidRDefault="002122B2" w:rsidP="002122B2">
      <w:pPr>
        <w:rPr>
          <w:rFonts w:eastAsia="Calibri"/>
          <w:i/>
          <w:sz w:val="24"/>
          <w:szCs w:val="24"/>
        </w:rPr>
      </w:pPr>
      <w:r w:rsidRPr="002122B2">
        <w:rPr>
          <w:rFonts w:eastAsia="Calibri"/>
          <w:i/>
          <w:sz w:val="24"/>
          <w:szCs w:val="24"/>
        </w:rPr>
        <w:t>в редакции 2014 года</w:t>
      </w:r>
    </w:p>
    <w:p w:rsidR="002122B2" w:rsidRPr="002122B2" w:rsidRDefault="002122B2" w:rsidP="002122B2">
      <w:pPr>
        <w:rPr>
          <w:rFonts w:eastAsia="Calibri"/>
          <w:b/>
          <w:sz w:val="24"/>
          <w:szCs w:val="24"/>
        </w:rPr>
      </w:pP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Calibri"/>
          <w:b/>
          <w:sz w:val="24"/>
          <w:szCs w:val="24"/>
        </w:rPr>
      </w:pPr>
      <w:r w:rsidRPr="002122B2">
        <w:rPr>
          <w:rFonts w:cs="Calibri"/>
          <w:b/>
          <w:sz w:val="24"/>
          <w:szCs w:val="24"/>
        </w:rPr>
        <w:t>Статья 205. Террористический акт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bookmarkStart w:id="0" w:name="Par2192"/>
      <w:bookmarkEnd w:id="0"/>
      <w:r w:rsidRPr="002122B2">
        <w:rPr>
          <w:rFonts w:cs="Calibri"/>
          <w:sz w:val="24"/>
          <w:szCs w:val="24"/>
        </w:rPr>
        <w:t xml:space="preserve">1. Совершение взрыва, поджога или </w:t>
      </w:r>
      <w:hyperlink r:id="rId5" w:history="1">
        <w:r w:rsidRPr="002122B2">
          <w:rPr>
            <w:rFonts w:cs="Calibri"/>
            <w:sz w:val="24"/>
            <w:szCs w:val="24"/>
          </w:rPr>
          <w:t>иных</w:t>
        </w:r>
      </w:hyperlink>
      <w:r w:rsidRPr="002122B2">
        <w:rPr>
          <w:rFonts w:cs="Calibri"/>
          <w:sz w:val="24"/>
          <w:szCs w:val="24"/>
        </w:rPr>
        <w:t xml:space="preserve">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</w:t>
      </w:r>
      <w:r w:rsidRPr="002122B2">
        <w:rPr>
          <w:rFonts w:cs="Calibri"/>
          <w:sz w:val="24"/>
          <w:szCs w:val="24"/>
        </w:rPr>
        <w:t>а</w:t>
      </w:r>
      <w:r w:rsidRPr="002122B2">
        <w:rPr>
          <w:rFonts w:cs="Calibri"/>
          <w:sz w:val="24"/>
          <w:szCs w:val="24"/>
        </w:rPr>
        <w:t>родными организациями, а также угроза совершения указанных действий в тех же целях -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>наказываются лишением свободы на срок от восьми до пятнадцати лет.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bookmarkStart w:id="1" w:name="Par2194"/>
      <w:bookmarkEnd w:id="1"/>
      <w:r w:rsidRPr="002122B2">
        <w:rPr>
          <w:rFonts w:cs="Calibri"/>
          <w:sz w:val="24"/>
          <w:szCs w:val="24"/>
        </w:rPr>
        <w:t>2. Те же деяния: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proofErr w:type="gramStart"/>
      <w:r w:rsidRPr="002122B2">
        <w:rPr>
          <w:rFonts w:cs="Calibri"/>
          <w:sz w:val="24"/>
          <w:szCs w:val="24"/>
        </w:rPr>
        <w:t xml:space="preserve">а) совершенные группой лиц по предварительному сговору или </w:t>
      </w:r>
      <w:hyperlink r:id="rId6" w:history="1">
        <w:r w:rsidRPr="002122B2">
          <w:rPr>
            <w:rFonts w:cs="Calibri"/>
            <w:sz w:val="24"/>
            <w:szCs w:val="24"/>
          </w:rPr>
          <w:t>организованной группой</w:t>
        </w:r>
      </w:hyperlink>
      <w:r w:rsidRPr="002122B2">
        <w:rPr>
          <w:rFonts w:cs="Calibri"/>
          <w:sz w:val="24"/>
          <w:szCs w:val="24"/>
        </w:rPr>
        <w:t>;</w:t>
      </w:r>
      <w:proofErr w:type="gramEnd"/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proofErr w:type="gramStart"/>
      <w:r w:rsidRPr="002122B2">
        <w:rPr>
          <w:rFonts w:cs="Calibri"/>
          <w:sz w:val="24"/>
          <w:szCs w:val="24"/>
        </w:rPr>
        <w:t>б) повлекшие по неосторожности смерть человека;</w:t>
      </w:r>
      <w:proofErr w:type="gramEnd"/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в) </w:t>
      </w:r>
      <w:proofErr w:type="gramStart"/>
      <w:r w:rsidRPr="002122B2">
        <w:rPr>
          <w:rFonts w:cs="Calibri"/>
          <w:sz w:val="24"/>
          <w:szCs w:val="24"/>
        </w:rPr>
        <w:t>повлекшие</w:t>
      </w:r>
      <w:proofErr w:type="gramEnd"/>
      <w:r w:rsidRPr="002122B2">
        <w:rPr>
          <w:rFonts w:cs="Calibri"/>
          <w:sz w:val="24"/>
          <w:szCs w:val="24"/>
        </w:rPr>
        <w:t xml:space="preserve"> причинение значительного имущественного ущерба либо наступление </w:t>
      </w:r>
      <w:hyperlink r:id="rId7" w:history="1">
        <w:r w:rsidRPr="002122B2">
          <w:rPr>
            <w:rFonts w:cs="Calibri"/>
            <w:sz w:val="24"/>
            <w:szCs w:val="24"/>
          </w:rPr>
          <w:t>иных</w:t>
        </w:r>
      </w:hyperlink>
      <w:r w:rsidRPr="002122B2">
        <w:rPr>
          <w:rFonts w:cs="Calibri"/>
          <w:sz w:val="24"/>
          <w:szCs w:val="24"/>
        </w:rPr>
        <w:t xml:space="preserve"> тя</w:t>
      </w:r>
      <w:r w:rsidRPr="002122B2">
        <w:rPr>
          <w:rFonts w:cs="Calibri"/>
          <w:sz w:val="24"/>
          <w:szCs w:val="24"/>
        </w:rPr>
        <w:t>ж</w:t>
      </w:r>
      <w:r w:rsidRPr="002122B2">
        <w:rPr>
          <w:rFonts w:cs="Calibri"/>
          <w:sz w:val="24"/>
          <w:szCs w:val="24"/>
        </w:rPr>
        <w:t>ких последствий, -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наказываются лишением свободы </w:t>
      </w:r>
      <w:proofErr w:type="gramStart"/>
      <w:r w:rsidRPr="002122B2">
        <w:rPr>
          <w:rFonts w:cs="Calibri"/>
          <w:sz w:val="24"/>
          <w:szCs w:val="24"/>
        </w:rPr>
        <w:t>на срок от десяти до двадцати лет с огран</w:t>
      </w:r>
      <w:r w:rsidRPr="002122B2">
        <w:rPr>
          <w:rFonts w:cs="Calibri"/>
          <w:sz w:val="24"/>
          <w:szCs w:val="24"/>
        </w:rPr>
        <w:t>и</w:t>
      </w:r>
      <w:r w:rsidRPr="002122B2">
        <w:rPr>
          <w:rFonts w:cs="Calibri"/>
          <w:sz w:val="24"/>
          <w:szCs w:val="24"/>
        </w:rPr>
        <w:t>чением свободы на срок</w:t>
      </w:r>
      <w:proofErr w:type="gramEnd"/>
      <w:r w:rsidRPr="002122B2">
        <w:rPr>
          <w:rFonts w:cs="Calibri"/>
          <w:sz w:val="24"/>
          <w:szCs w:val="24"/>
        </w:rPr>
        <w:t xml:space="preserve"> от одного года до двух лет.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3. Деяния, предусмотренные </w:t>
      </w:r>
      <w:hyperlink w:anchor="Par2192" w:history="1">
        <w:r w:rsidRPr="002122B2">
          <w:rPr>
            <w:rFonts w:cs="Calibri"/>
            <w:sz w:val="24"/>
            <w:szCs w:val="24"/>
          </w:rPr>
          <w:t>частями первой</w:t>
        </w:r>
      </w:hyperlink>
      <w:r w:rsidRPr="002122B2">
        <w:rPr>
          <w:rFonts w:cs="Calibri"/>
          <w:sz w:val="24"/>
          <w:szCs w:val="24"/>
        </w:rPr>
        <w:t xml:space="preserve"> или </w:t>
      </w:r>
      <w:hyperlink w:anchor="Par2194" w:history="1">
        <w:r w:rsidRPr="002122B2">
          <w:rPr>
            <w:rFonts w:cs="Calibri"/>
            <w:sz w:val="24"/>
            <w:szCs w:val="24"/>
          </w:rPr>
          <w:t>второй</w:t>
        </w:r>
      </w:hyperlink>
      <w:r w:rsidRPr="002122B2">
        <w:rPr>
          <w:rFonts w:cs="Calibri"/>
          <w:sz w:val="24"/>
          <w:szCs w:val="24"/>
        </w:rPr>
        <w:t xml:space="preserve"> настоящей статьи, если они: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>а) сопряжены с посягательством на объекты использования атомной энергии либо с использ</w:t>
      </w:r>
      <w:r w:rsidRPr="002122B2">
        <w:rPr>
          <w:rFonts w:cs="Calibri"/>
          <w:sz w:val="24"/>
          <w:szCs w:val="24"/>
        </w:rPr>
        <w:t>о</w:t>
      </w:r>
      <w:r w:rsidRPr="002122B2">
        <w:rPr>
          <w:rFonts w:cs="Calibri"/>
          <w:sz w:val="24"/>
          <w:szCs w:val="24"/>
        </w:rPr>
        <w:t>ванием ядерных материалов, радиоактивных веществ или источников радиоактивного излучения, л</w:t>
      </w:r>
      <w:r w:rsidRPr="002122B2">
        <w:rPr>
          <w:rFonts w:cs="Calibri"/>
          <w:sz w:val="24"/>
          <w:szCs w:val="24"/>
        </w:rPr>
        <w:t>и</w:t>
      </w:r>
      <w:r w:rsidRPr="002122B2">
        <w:rPr>
          <w:rFonts w:cs="Calibri"/>
          <w:sz w:val="24"/>
          <w:szCs w:val="24"/>
        </w:rPr>
        <w:t>бо ядовитых, отравляющих, токсичных, опасных химических или биологических веществ;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>б) повлекли умышленное причинение смерти человеку, -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наказываются лишением свободы </w:t>
      </w:r>
      <w:proofErr w:type="gramStart"/>
      <w:r w:rsidRPr="002122B2">
        <w:rPr>
          <w:rFonts w:cs="Calibri"/>
          <w:sz w:val="24"/>
          <w:szCs w:val="24"/>
        </w:rPr>
        <w:t>на срок от пятнадцати до двадцати лет с ограничением свободы на срок</w:t>
      </w:r>
      <w:proofErr w:type="gramEnd"/>
      <w:r w:rsidRPr="002122B2">
        <w:rPr>
          <w:rFonts w:cs="Calibri"/>
          <w:sz w:val="24"/>
          <w:szCs w:val="24"/>
        </w:rPr>
        <w:t xml:space="preserve"> от одного года до двух лет или пожизненным лишен</w:t>
      </w:r>
      <w:r w:rsidRPr="002122B2">
        <w:rPr>
          <w:rFonts w:cs="Calibri"/>
          <w:sz w:val="24"/>
          <w:szCs w:val="24"/>
        </w:rPr>
        <w:t>и</w:t>
      </w:r>
      <w:r w:rsidRPr="002122B2">
        <w:rPr>
          <w:rFonts w:cs="Calibri"/>
          <w:sz w:val="24"/>
          <w:szCs w:val="24"/>
        </w:rPr>
        <w:t>ем свободы.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>Примечание: Лицо, участвовавшее в подготовке террористического акта, освобождается от уг</w:t>
      </w:r>
      <w:r w:rsidRPr="002122B2">
        <w:rPr>
          <w:rFonts w:cs="Calibri"/>
          <w:sz w:val="24"/>
          <w:szCs w:val="24"/>
        </w:rPr>
        <w:t>о</w:t>
      </w:r>
      <w:r w:rsidRPr="002122B2">
        <w:rPr>
          <w:rFonts w:cs="Calibri"/>
          <w:sz w:val="24"/>
          <w:szCs w:val="24"/>
        </w:rPr>
        <w:t>ловной ответственности,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</w:t>
      </w:r>
      <w:r w:rsidRPr="002122B2">
        <w:rPr>
          <w:rFonts w:cs="Calibri"/>
          <w:sz w:val="24"/>
          <w:szCs w:val="24"/>
        </w:rPr>
        <w:t>й</w:t>
      </w:r>
      <w:r w:rsidRPr="002122B2">
        <w:rPr>
          <w:rFonts w:cs="Calibri"/>
          <w:sz w:val="24"/>
          <w:szCs w:val="24"/>
        </w:rPr>
        <w:t>ствиях этого лица не содержится иного состава преступления.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Calibri"/>
          <w:b/>
          <w:sz w:val="24"/>
          <w:szCs w:val="24"/>
        </w:rPr>
      </w:pPr>
      <w:bookmarkStart w:id="2" w:name="Par2205"/>
      <w:bookmarkEnd w:id="2"/>
      <w:r w:rsidRPr="002122B2">
        <w:rPr>
          <w:rFonts w:cs="Calibri"/>
          <w:b/>
          <w:sz w:val="24"/>
          <w:szCs w:val="24"/>
        </w:rPr>
        <w:t>Статья 205.1. Содействие террористической деятельности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>1. Склонение, вербовка или иное вовлечение лица в совершение хотя бы одного из преступл</w:t>
      </w:r>
      <w:r w:rsidRPr="002122B2">
        <w:rPr>
          <w:rFonts w:cs="Calibri"/>
          <w:sz w:val="24"/>
          <w:szCs w:val="24"/>
        </w:rPr>
        <w:t>е</w:t>
      </w:r>
      <w:r w:rsidRPr="002122B2">
        <w:rPr>
          <w:rFonts w:cs="Calibri"/>
          <w:sz w:val="24"/>
          <w:szCs w:val="24"/>
        </w:rPr>
        <w:t xml:space="preserve">ний, предусмотренных </w:t>
      </w:r>
      <w:hyperlink w:anchor="Par2190" w:history="1">
        <w:r w:rsidRPr="002122B2">
          <w:rPr>
            <w:rFonts w:cs="Calibri"/>
            <w:sz w:val="24"/>
            <w:szCs w:val="24"/>
          </w:rPr>
          <w:t>статьями 205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2250" w:history="1">
        <w:r w:rsidRPr="002122B2">
          <w:rPr>
            <w:rFonts w:cs="Calibri"/>
            <w:sz w:val="24"/>
            <w:szCs w:val="24"/>
          </w:rPr>
          <w:t>206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2275" w:history="1">
        <w:r w:rsidRPr="002122B2">
          <w:rPr>
            <w:rFonts w:cs="Calibri"/>
            <w:sz w:val="24"/>
            <w:szCs w:val="24"/>
          </w:rPr>
          <w:t>208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2305" w:history="1">
        <w:r w:rsidRPr="002122B2">
          <w:rPr>
            <w:rFonts w:cs="Calibri"/>
            <w:sz w:val="24"/>
            <w:szCs w:val="24"/>
          </w:rPr>
          <w:t>211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3159" w:history="1">
        <w:r w:rsidRPr="002122B2">
          <w:rPr>
            <w:rFonts w:cs="Calibri"/>
            <w:sz w:val="24"/>
            <w:szCs w:val="24"/>
          </w:rPr>
          <w:t>277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3164" w:history="1">
        <w:r w:rsidRPr="002122B2">
          <w:rPr>
            <w:rFonts w:cs="Calibri"/>
            <w:sz w:val="24"/>
            <w:szCs w:val="24"/>
          </w:rPr>
          <w:t>278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3169" w:history="1">
        <w:r w:rsidRPr="002122B2">
          <w:rPr>
            <w:rFonts w:cs="Calibri"/>
            <w:sz w:val="24"/>
            <w:szCs w:val="24"/>
          </w:rPr>
          <w:t>279</w:t>
        </w:r>
      </w:hyperlink>
      <w:r w:rsidRPr="002122B2">
        <w:rPr>
          <w:rFonts w:cs="Calibri"/>
          <w:sz w:val="24"/>
          <w:szCs w:val="24"/>
        </w:rPr>
        <w:t xml:space="preserve"> и </w:t>
      </w:r>
      <w:hyperlink w:anchor="Par3978" w:history="1">
        <w:r w:rsidRPr="002122B2">
          <w:rPr>
            <w:rFonts w:cs="Calibri"/>
            <w:sz w:val="24"/>
            <w:szCs w:val="24"/>
          </w:rPr>
          <w:t>360</w:t>
        </w:r>
      </w:hyperlink>
      <w:r w:rsidRPr="002122B2">
        <w:rPr>
          <w:rFonts w:cs="Calibri"/>
          <w:sz w:val="24"/>
          <w:szCs w:val="24"/>
        </w:rPr>
        <w:t xml:space="preserve"> настоящего Кодекса, </w:t>
      </w:r>
      <w:hyperlink r:id="rId8" w:history="1">
        <w:r w:rsidRPr="002122B2">
          <w:rPr>
            <w:rFonts w:cs="Calibri"/>
            <w:sz w:val="24"/>
            <w:szCs w:val="24"/>
          </w:rPr>
          <w:t>воор</w:t>
        </w:r>
        <w:r w:rsidRPr="002122B2">
          <w:rPr>
            <w:rFonts w:cs="Calibri"/>
            <w:sz w:val="24"/>
            <w:szCs w:val="24"/>
          </w:rPr>
          <w:t>у</w:t>
        </w:r>
        <w:r w:rsidRPr="002122B2">
          <w:rPr>
            <w:rFonts w:cs="Calibri"/>
            <w:sz w:val="24"/>
            <w:szCs w:val="24"/>
          </w:rPr>
          <w:t>жение</w:t>
        </w:r>
      </w:hyperlink>
      <w:r w:rsidRPr="002122B2">
        <w:rPr>
          <w:rFonts w:cs="Calibri"/>
          <w:sz w:val="24"/>
          <w:szCs w:val="24"/>
        </w:rPr>
        <w:t xml:space="preserve"> или </w:t>
      </w:r>
      <w:hyperlink r:id="rId9" w:history="1">
        <w:r w:rsidRPr="002122B2">
          <w:rPr>
            <w:rFonts w:cs="Calibri"/>
            <w:sz w:val="24"/>
            <w:szCs w:val="24"/>
          </w:rPr>
          <w:t>подготовка</w:t>
        </w:r>
      </w:hyperlink>
      <w:r w:rsidRPr="002122B2">
        <w:rPr>
          <w:rFonts w:cs="Calibri"/>
          <w:sz w:val="24"/>
          <w:szCs w:val="24"/>
        </w:rPr>
        <w:t xml:space="preserve"> лица в целях совершения хотя бы одного из указанных преступлений, а равно </w:t>
      </w:r>
      <w:hyperlink r:id="rId10" w:history="1">
        <w:r w:rsidRPr="002122B2">
          <w:rPr>
            <w:rFonts w:cs="Calibri"/>
            <w:sz w:val="24"/>
            <w:szCs w:val="24"/>
          </w:rPr>
          <w:t>финансирование терроризма</w:t>
        </w:r>
      </w:hyperlink>
      <w:r w:rsidRPr="002122B2">
        <w:rPr>
          <w:rFonts w:cs="Calibri"/>
          <w:sz w:val="24"/>
          <w:szCs w:val="24"/>
        </w:rPr>
        <w:t xml:space="preserve"> -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наказываются лишением свободы </w:t>
      </w:r>
      <w:proofErr w:type="gramStart"/>
      <w:r w:rsidRPr="002122B2">
        <w:rPr>
          <w:rFonts w:cs="Calibri"/>
          <w:sz w:val="24"/>
          <w:szCs w:val="24"/>
        </w:rPr>
        <w:t>на срок от пяти до десяти лет со штрафом в размере</w:t>
      </w:r>
      <w:proofErr w:type="gramEnd"/>
      <w:r w:rsidRPr="002122B2">
        <w:rPr>
          <w:rFonts w:cs="Calibri"/>
          <w:sz w:val="24"/>
          <w:szCs w:val="24"/>
        </w:rPr>
        <w:t xml:space="preserve"> до пятисот тысяч рублей либо в размере заработной платы или иного дох</w:t>
      </w:r>
      <w:r w:rsidRPr="002122B2">
        <w:rPr>
          <w:rFonts w:cs="Calibri"/>
          <w:sz w:val="24"/>
          <w:szCs w:val="24"/>
        </w:rPr>
        <w:t>о</w:t>
      </w:r>
      <w:r w:rsidRPr="002122B2">
        <w:rPr>
          <w:rFonts w:cs="Calibri"/>
          <w:sz w:val="24"/>
          <w:szCs w:val="24"/>
        </w:rPr>
        <w:t>да осужденного за период до трех лет, либо без такового.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2. Те же деяния, совершенные лицом с использованием своего </w:t>
      </w:r>
      <w:hyperlink r:id="rId11" w:history="1">
        <w:r w:rsidRPr="002122B2">
          <w:rPr>
            <w:rFonts w:cs="Calibri"/>
            <w:sz w:val="24"/>
            <w:szCs w:val="24"/>
          </w:rPr>
          <w:t>служебного п</w:t>
        </w:r>
        <w:r w:rsidRPr="002122B2">
          <w:rPr>
            <w:rFonts w:cs="Calibri"/>
            <w:sz w:val="24"/>
            <w:szCs w:val="24"/>
          </w:rPr>
          <w:t>о</w:t>
        </w:r>
        <w:r w:rsidRPr="002122B2">
          <w:rPr>
            <w:rFonts w:cs="Calibri"/>
            <w:sz w:val="24"/>
            <w:szCs w:val="24"/>
          </w:rPr>
          <w:t>ложения</w:t>
        </w:r>
      </w:hyperlink>
      <w:r w:rsidRPr="002122B2">
        <w:rPr>
          <w:rFonts w:cs="Calibri"/>
          <w:sz w:val="24"/>
          <w:szCs w:val="24"/>
        </w:rPr>
        <w:t>, -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наказываются лишением свободы </w:t>
      </w:r>
      <w:proofErr w:type="gramStart"/>
      <w:r w:rsidRPr="002122B2">
        <w:rPr>
          <w:rFonts w:cs="Calibri"/>
          <w:sz w:val="24"/>
          <w:szCs w:val="24"/>
        </w:rPr>
        <w:t>на срок от восьми до пятнадцати лет со штрафом в размере</w:t>
      </w:r>
      <w:proofErr w:type="gramEnd"/>
      <w:r w:rsidRPr="002122B2">
        <w:rPr>
          <w:rFonts w:cs="Calibri"/>
          <w:sz w:val="24"/>
          <w:szCs w:val="24"/>
        </w:rPr>
        <w:t xml:space="preserve"> от пятисот тысяч до одного миллиона рублей, либо в размере заработной платы или иного дохода осу</w:t>
      </w:r>
      <w:r w:rsidRPr="002122B2">
        <w:rPr>
          <w:rFonts w:cs="Calibri"/>
          <w:sz w:val="24"/>
          <w:szCs w:val="24"/>
        </w:rPr>
        <w:t>ж</w:t>
      </w:r>
      <w:r w:rsidRPr="002122B2">
        <w:rPr>
          <w:rFonts w:cs="Calibri"/>
          <w:sz w:val="24"/>
          <w:szCs w:val="24"/>
        </w:rPr>
        <w:t>денного за период от трех до пяти лет, либо без такового.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3. Пособничество в совершении преступления, предусмотренного </w:t>
      </w:r>
      <w:hyperlink w:anchor="Par2190" w:history="1">
        <w:r w:rsidRPr="002122B2">
          <w:rPr>
            <w:rFonts w:cs="Calibri"/>
            <w:sz w:val="24"/>
            <w:szCs w:val="24"/>
          </w:rPr>
          <w:t>статьей 205</w:t>
        </w:r>
      </w:hyperlink>
      <w:r w:rsidRPr="002122B2">
        <w:rPr>
          <w:rFonts w:cs="Calibri"/>
          <w:sz w:val="24"/>
          <w:szCs w:val="24"/>
        </w:rPr>
        <w:t xml:space="preserve"> настоящего К</w:t>
      </w:r>
      <w:r w:rsidRPr="002122B2">
        <w:rPr>
          <w:rFonts w:cs="Calibri"/>
          <w:sz w:val="24"/>
          <w:szCs w:val="24"/>
        </w:rPr>
        <w:t>о</w:t>
      </w:r>
      <w:r w:rsidRPr="002122B2">
        <w:rPr>
          <w:rFonts w:cs="Calibri"/>
          <w:sz w:val="24"/>
          <w:szCs w:val="24"/>
        </w:rPr>
        <w:t>декса, -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>наказывается лишением свободы на срок от восьми до двадцати лет.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Примечания. 1. </w:t>
      </w:r>
      <w:proofErr w:type="gramStart"/>
      <w:r w:rsidRPr="002122B2">
        <w:rPr>
          <w:rFonts w:cs="Calibri"/>
          <w:sz w:val="24"/>
          <w:szCs w:val="24"/>
        </w:rPr>
        <w:t>Под финансированием терроризма в настоящем Кодексе понимается предоста</w:t>
      </w:r>
      <w:r w:rsidRPr="002122B2">
        <w:rPr>
          <w:rFonts w:cs="Calibri"/>
          <w:sz w:val="24"/>
          <w:szCs w:val="24"/>
        </w:rPr>
        <w:t>в</w:t>
      </w:r>
      <w:r w:rsidRPr="002122B2">
        <w:rPr>
          <w:rFonts w:cs="Calibri"/>
          <w:sz w:val="24"/>
          <w:szCs w:val="24"/>
        </w:rPr>
        <w:t>ление или сбор средств либо оказание финансовых услуг с осознанием того, что они предн</w:t>
      </w:r>
      <w:r w:rsidRPr="002122B2">
        <w:rPr>
          <w:rFonts w:cs="Calibri"/>
          <w:sz w:val="24"/>
          <w:szCs w:val="24"/>
        </w:rPr>
        <w:t>а</w:t>
      </w:r>
      <w:r w:rsidRPr="002122B2">
        <w:rPr>
          <w:rFonts w:cs="Calibri"/>
          <w:sz w:val="24"/>
          <w:szCs w:val="24"/>
        </w:rPr>
        <w:t xml:space="preserve">значены для финансирования организации, подготовки или совершения хотя бы одного из преступлений, предусмотренных </w:t>
      </w:r>
      <w:hyperlink w:anchor="Par2190" w:history="1">
        <w:r w:rsidRPr="002122B2">
          <w:rPr>
            <w:rFonts w:cs="Calibri"/>
            <w:sz w:val="24"/>
            <w:szCs w:val="24"/>
          </w:rPr>
          <w:t>статьями 205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2205" w:history="1">
        <w:r w:rsidRPr="002122B2">
          <w:rPr>
            <w:rFonts w:cs="Calibri"/>
            <w:sz w:val="24"/>
            <w:szCs w:val="24"/>
          </w:rPr>
          <w:t>205.1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2218" w:history="1">
        <w:r w:rsidRPr="002122B2">
          <w:rPr>
            <w:rFonts w:cs="Calibri"/>
            <w:sz w:val="24"/>
            <w:szCs w:val="24"/>
          </w:rPr>
          <w:t>205.2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2250" w:history="1">
        <w:r w:rsidRPr="002122B2">
          <w:rPr>
            <w:rFonts w:cs="Calibri"/>
            <w:sz w:val="24"/>
            <w:szCs w:val="24"/>
          </w:rPr>
          <w:t>206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2275" w:history="1">
        <w:r w:rsidRPr="002122B2">
          <w:rPr>
            <w:rFonts w:cs="Calibri"/>
            <w:sz w:val="24"/>
            <w:szCs w:val="24"/>
          </w:rPr>
          <w:t>208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2305" w:history="1">
        <w:r w:rsidRPr="002122B2">
          <w:rPr>
            <w:rFonts w:cs="Calibri"/>
            <w:sz w:val="24"/>
            <w:szCs w:val="24"/>
          </w:rPr>
          <w:t>211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2438" w:history="1">
        <w:r w:rsidRPr="002122B2">
          <w:rPr>
            <w:rFonts w:cs="Calibri"/>
            <w:sz w:val="24"/>
            <w:szCs w:val="24"/>
          </w:rPr>
          <w:t>220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2447" w:history="1">
        <w:r w:rsidRPr="002122B2">
          <w:rPr>
            <w:rFonts w:cs="Calibri"/>
            <w:sz w:val="24"/>
            <w:szCs w:val="24"/>
          </w:rPr>
          <w:t>221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3159" w:history="1">
        <w:r w:rsidRPr="002122B2">
          <w:rPr>
            <w:rFonts w:cs="Calibri"/>
            <w:sz w:val="24"/>
            <w:szCs w:val="24"/>
          </w:rPr>
          <w:t>277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3164" w:history="1">
        <w:r w:rsidRPr="002122B2">
          <w:rPr>
            <w:rFonts w:cs="Calibri"/>
            <w:sz w:val="24"/>
            <w:szCs w:val="24"/>
          </w:rPr>
          <w:t>278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3169" w:history="1">
        <w:r w:rsidRPr="002122B2">
          <w:rPr>
            <w:rFonts w:cs="Calibri"/>
            <w:sz w:val="24"/>
            <w:szCs w:val="24"/>
          </w:rPr>
          <w:t>279</w:t>
        </w:r>
      </w:hyperlink>
      <w:r w:rsidRPr="002122B2">
        <w:rPr>
          <w:rFonts w:cs="Calibri"/>
          <w:sz w:val="24"/>
          <w:szCs w:val="24"/>
        </w:rPr>
        <w:t xml:space="preserve"> и </w:t>
      </w:r>
      <w:hyperlink w:anchor="Par3978" w:history="1">
        <w:r w:rsidRPr="002122B2">
          <w:rPr>
            <w:rFonts w:cs="Calibri"/>
            <w:sz w:val="24"/>
            <w:szCs w:val="24"/>
          </w:rPr>
          <w:t>360</w:t>
        </w:r>
      </w:hyperlink>
      <w:r w:rsidRPr="002122B2">
        <w:rPr>
          <w:rFonts w:cs="Calibri"/>
          <w:sz w:val="24"/>
          <w:szCs w:val="24"/>
        </w:rPr>
        <w:t xml:space="preserve"> настоящего Кодекса, либо для обеспечения организованной группы, незаконного вооруженн</w:t>
      </w:r>
      <w:r w:rsidRPr="002122B2">
        <w:rPr>
          <w:rFonts w:cs="Calibri"/>
          <w:sz w:val="24"/>
          <w:szCs w:val="24"/>
        </w:rPr>
        <w:t>о</w:t>
      </w:r>
      <w:r w:rsidRPr="002122B2">
        <w:rPr>
          <w:rFonts w:cs="Calibri"/>
          <w:sz w:val="24"/>
          <w:szCs w:val="24"/>
        </w:rPr>
        <w:t xml:space="preserve">го формирования, </w:t>
      </w:r>
      <w:hyperlink r:id="rId12" w:history="1">
        <w:r w:rsidRPr="002122B2">
          <w:rPr>
            <w:rFonts w:cs="Calibri"/>
            <w:sz w:val="24"/>
            <w:szCs w:val="24"/>
          </w:rPr>
          <w:t>преступного сообщества</w:t>
        </w:r>
      </w:hyperlink>
      <w:r w:rsidRPr="002122B2">
        <w:rPr>
          <w:rFonts w:cs="Calibri"/>
          <w:sz w:val="24"/>
          <w:szCs w:val="24"/>
        </w:rPr>
        <w:t xml:space="preserve"> (преступной</w:t>
      </w:r>
      <w:proofErr w:type="gramEnd"/>
      <w:r w:rsidRPr="002122B2">
        <w:rPr>
          <w:rFonts w:cs="Calibri"/>
          <w:sz w:val="24"/>
          <w:szCs w:val="24"/>
        </w:rPr>
        <w:t xml:space="preserve"> организации), созданных или создаваемых для совершения х</w:t>
      </w:r>
      <w:r w:rsidRPr="002122B2">
        <w:rPr>
          <w:rFonts w:cs="Calibri"/>
          <w:sz w:val="24"/>
          <w:szCs w:val="24"/>
        </w:rPr>
        <w:t>о</w:t>
      </w:r>
      <w:r w:rsidRPr="002122B2">
        <w:rPr>
          <w:rFonts w:cs="Calibri"/>
          <w:sz w:val="24"/>
          <w:szCs w:val="24"/>
        </w:rPr>
        <w:t>тя бы одного из указанных преступлений.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1.1. Под пособничеством в настоящей статье понимаются умышленное содействие </w:t>
      </w:r>
      <w:r w:rsidRPr="002122B2">
        <w:rPr>
          <w:rFonts w:cs="Calibri"/>
          <w:sz w:val="24"/>
          <w:szCs w:val="24"/>
        </w:rPr>
        <w:lastRenderedPageBreak/>
        <w:t>соверш</w:t>
      </w:r>
      <w:r w:rsidRPr="002122B2">
        <w:rPr>
          <w:rFonts w:cs="Calibri"/>
          <w:sz w:val="24"/>
          <w:szCs w:val="24"/>
        </w:rPr>
        <w:t>е</w:t>
      </w:r>
      <w:r w:rsidRPr="002122B2">
        <w:rPr>
          <w:rFonts w:cs="Calibri"/>
          <w:sz w:val="24"/>
          <w:szCs w:val="24"/>
        </w:rPr>
        <w:t>нию преступления советами, указаниями, предоставлением информации, средств или орудий с</w:t>
      </w:r>
      <w:r w:rsidRPr="002122B2">
        <w:rPr>
          <w:rFonts w:cs="Calibri"/>
          <w:sz w:val="24"/>
          <w:szCs w:val="24"/>
        </w:rPr>
        <w:t>о</w:t>
      </w:r>
      <w:r w:rsidRPr="002122B2">
        <w:rPr>
          <w:rFonts w:cs="Calibri"/>
          <w:sz w:val="24"/>
          <w:szCs w:val="24"/>
        </w:rPr>
        <w:t>вершения преступления либо устранением препятствий к его совершению, а также обещание скрыть преступника, средства или орудия с</w:t>
      </w:r>
      <w:r w:rsidRPr="002122B2">
        <w:rPr>
          <w:rFonts w:cs="Calibri"/>
          <w:sz w:val="24"/>
          <w:szCs w:val="24"/>
        </w:rPr>
        <w:t>о</w:t>
      </w:r>
      <w:r w:rsidRPr="002122B2">
        <w:rPr>
          <w:rFonts w:cs="Calibri"/>
          <w:sz w:val="24"/>
          <w:szCs w:val="24"/>
        </w:rPr>
        <w:t>вершения преступления, следы преступления либо предметы, добытые преступным путем, а равно обещание приобрести или сбыть такие предметы.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>2. Лицо, совершившее преступление, предусмотренное настоящей статьей, освобождается от уголовной ответственности, если оно своевременным сообщением органам власти или иным обр</w:t>
      </w:r>
      <w:r w:rsidRPr="002122B2">
        <w:rPr>
          <w:rFonts w:cs="Calibri"/>
          <w:sz w:val="24"/>
          <w:szCs w:val="24"/>
        </w:rPr>
        <w:t>а</w:t>
      </w:r>
      <w:r w:rsidRPr="002122B2">
        <w:rPr>
          <w:rFonts w:cs="Calibri"/>
          <w:sz w:val="24"/>
          <w:szCs w:val="24"/>
        </w:rPr>
        <w:t>зом способствовало предотвращению либо пресечению преступления, которое оно финансировало и (или) совершению которого содействовало, и если в его действиях не содержится иного состава пр</w:t>
      </w:r>
      <w:r w:rsidRPr="002122B2">
        <w:rPr>
          <w:rFonts w:cs="Calibri"/>
          <w:sz w:val="24"/>
          <w:szCs w:val="24"/>
        </w:rPr>
        <w:t>е</w:t>
      </w:r>
      <w:r w:rsidRPr="002122B2">
        <w:rPr>
          <w:rFonts w:cs="Calibri"/>
          <w:sz w:val="24"/>
          <w:szCs w:val="24"/>
        </w:rPr>
        <w:t>ступления.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2122B2" w:rsidRPr="001F7948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Calibri"/>
          <w:b/>
          <w:sz w:val="24"/>
          <w:szCs w:val="24"/>
        </w:rPr>
      </w:pPr>
      <w:bookmarkStart w:id="3" w:name="Par2218"/>
      <w:bookmarkEnd w:id="3"/>
      <w:r w:rsidRPr="001F7948">
        <w:rPr>
          <w:rFonts w:cs="Calibri"/>
          <w:b/>
          <w:sz w:val="24"/>
          <w:szCs w:val="24"/>
        </w:rPr>
        <w:t>Статья 205.2. Публичные призывы к осуществлению террористической деятельности или пу</w:t>
      </w:r>
      <w:r w:rsidRPr="001F7948">
        <w:rPr>
          <w:rFonts w:cs="Calibri"/>
          <w:b/>
          <w:sz w:val="24"/>
          <w:szCs w:val="24"/>
        </w:rPr>
        <w:t>б</w:t>
      </w:r>
      <w:r w:rsidRPr="001F7948">
        <w:rPr>
          <w:rFonts w:cs="Calibri"/>
          <w:b/>
          <w:sz w:val="24"/>
          <w:szCs w:val="24"/>
        </w:rPr>
        <w:t>личное оправдание терроризма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1. Публичные </w:t>
      </w:r>
      <w:hyperlink r:id="rId13" w:history="1">
        <w:r w:rsidRPr="002122B2">
          <w:rPr>
            <w:rFonts w:cs="Calibri"/>
            <w:sz w:val="24"/>
            <w:szCs w:val="24"/>
          </w:rPr>
          <w:t>призывы</w:t>
        </w:r>
      </w:hyperlink>
      <w:r w:rsidRPr="002122B2">
        <w:rPr>
          <w:rFonts w:cs="Calibri"/>
          <w:sz w:val="24"/>
          <w:szCs w:val="24"/>
        </w:rPr>
        <w:t xml:space="preserve"> к осуществлению террористической деятельности или публичное оправдание терроризма -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>наказываются штрафом в размере до пятисот тысяч рублей, либо в размере заработной платы или иного дохода осужденного за период до трех лет, либо прин</w:t>
      </w:r>
      <w:r w:rsidRPr="002122B2">
        <w:rPr>
          <w:rFonts w:cs="Calibri"/>
          <w:sz w:val="24"/>
          <w:szCs w:val="24"/>
        </w:rPr>
        <w:t>у</w:t>
      </w:r>
      <w:r w:rsidRPr="002122B2">
        <w:rPr>
          <w:rFonts w:cs="Calibri"/>
          <w:sz w:val="24"/>
          <w:szCs w:val="24"/>
        </w:rPr>
        <w:t>дительными работами на срок до четырех лет, либо лишением свободы на срок от двух до пяти лет.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2. </w:t>
      </w:r>
      <w:proofErr w:type="gramStart"/>
      <w:r w:rsidRPr="002122B2">
        <w:rPr>
          <w:rFonts w:cs="Calibri"/>
          <w:sz w:val="24"/>
          <w:szCs w:val="24"/>
        </w:rPr>
        <w:t>Те же деяния, совершенные с использованием средств массовой информации, - наказыв</w:t>
      </w:r>
      <w:r w:rsidRPr="002122B2">
        <w:rPr>
          <w:rFonts w:cs="Calibri"/>
          <w:sz w:val="24"/>
          <w:szCs w:val="24"/>
        </w:rPr>
        <w:t>а</w:t>
      </w:r>
      <w:r w:rsidRPr="002122B2">
        <w:rPr>
          <w:rFonts w:cs="Calibri"/>
          <w:sz w:val="24"/>
          <w:szCs w:val="24"/>
        </w:rPr>
        <w:t>ются штрафом в размере от трехсот тысяч до одного миллиона рублей, либо в размере заработной платы или иного дохода осужденного за период от трех до пяти лет, либо принудительными раб</w:t>
      </w:r>
      <w:r w:rsidRPr="002122B2">
        <w:rPr>
          <w:rFonts w:cs="Calibri"/>
          <w:sz w:val="24"/>
          <w:szCs w:val="24"/>
        </w:rPr>
        <w:t>о</w:t>
      </w:r>
      <w:r w:rsidRPr="002122B2">
        <w:rPr>
          <w:rFonts w:cs="Calibri"/>
          <w:sz w:val="24"/>
          <w:szCs w:val="24"/>
        </w:rPr>
        <w:t>тами на срок до пяти лет с лишением права занимать определенные должности или заниматься определенной деятельностью на срок до пяти лет или</w:t>
      </w:r>
      <w:proofErr w:type="gramEnd"/>
      <w:r w:rsidRPr="002122B2">
        <w:rPr>
          <w:rFonts w:cs="Calibri"/>
          <w:sz w:val="24"/>
          <w:szCs w:val="24"/>
        </w:rPr>
        <w:t xml:space="preserve"> без такового, либо лишением свободы на срок до семи лет с лишением права занимать определенные должности или заниматься определе</w:t>
      </w:r>
      <w:r w:rsidRPr="002122B2">
        <w:rPr>
          <w:rFonts w:cs="Calibri"/>
          <w:sz w:val="24"/>
          <w:szCs w:val="24"/>
        </w:rPr>
        <w:t>н</w:t>
      </w:r>
      <w:r w:rsidRPr="002122B2">
        <w:rPr>
          <w:rFonts w:cs="Calibri"/>
          <w:sz w:val="24"/>
          <w:szCs w:val="24"/>
        </w:rPr>
        <w:t>ной деятельностью на срок до пяти лет.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bookmarkStart w:id="4" w:name="Par2225"/>
      <w:bookmarkEnd w:id="4"/>
      <w:r w:rsidRPr="002122B2">
        <w:rPr>
          <w:rFonts w:cs="Calibri"/>
          <w:sz w:val="24"/>
          <w:szCs w:val="24"/>
        </w:rPr>
        <w:t>Примечание. В настоящей статье под публичным оправданием терроризма понимается публи</w:t>
      </w:r>
      <w:r w:rsidRPr="002122B2">
        <w:rPr>
          <w:rFonts w:cs="Calibri"/>
          <w:sz w:val="24"/>
          <w:szCs w:val="24"/>
        </w:rPr>
        <w:t>ч</w:t>
      </w:r>
      <w:r w:rsidRPr="002122B2">
        <w:rPr>
          <w:rFonts w:cs="Calibri"/>
          <w:sz w:val="24"/>
          <w:szCs w:val="24"/>
        </w:rPr>
        <w:t xml:space="preserve">ное заявление о признании идеологии и практики терроризма </w:t>
      </w:r>
      <w:proofErr w:type="gramStart"/>
      <w:r w:rsidRPr="002122B2">
        <w:rPr>
          <w:rFonts w:cs="Calibri"/>
          <w:sz w:val="24"/>
          <w:szCs w:val="24"/>
        </w:rPr>
        <w:t>правильными</w:t>
      </w:r>
      <w:proofErr w:type="gramEnd"/>
      <w:r w:rsidRPr="002122B2">
        <w:rPr>
          <w:rFonts w:cs="Calibri"/>
          <w:sz w:val="24"/>
          <w:szCs w:val="24"/>
        </w:rPr>
        <w:t>, нуждающимися в по</w:t>
      </w:r>
      <w:r w:rsidRPr="002122B2">
        <w:rPr>
          <w:rFonts w:cs="Calibri"/>
          <w:sz w:val="24"/>
          <w:szCs w:val="24"/>
        </w:rPr>
        <w:t>д</w:t>
      </w:r>
      <w:r w:rsidRPr="002122B2">
        <w:rPr>
          <w:rFonts w:cs="Calibri"/>
          <w:sz w:val="24"/>
          <w:szCs w:val="24"/>
        </w:rPr>
        <w:t>держке и подражании.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2122B2" w:rsidRPr="001F7948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Calibri"/>
          <w:b/>
          <w:sz w:val="24"/>
          <w:szCs w:val="24"/>
        </w:rPr>
      </w:pPr>
      <w:bookmarkStart w:id="5" w:name="Par2227"/>
      <w:bookmarkEnd w:id="5"/>
      <w:r w:rsidRPr="001F7948">
        <w:rPr>
          <w:rFonts w:cs="Calibri"/>
          <w:b/>
          <w:sz w:val="24"/>
          <w:szCs w:val="24"/>
        </w:rPr>
        <w:t>Статья 205.3. Прохождение обучения в целях осуществления террористической деятельности</w:t>
      </w:r>
      <w:r w:rsidR="001F7948">
        <w:rPr>
          <w:rFonts w:cs="Calibri"/>
          <w:b/>
          <w:sz w:val="24"/>
          <w:szCs w:val="24"/>
        </w:rPr>
        <w:t>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proofErr w:type="gramStart"/>
      <w:r w:rsidRPr="002122B2">
        <w:rPr>
          <w:rFonts w:cs="Calibri"/>
          <w:sz w:val="24"/>
          <w:szCs w:val="24"/>
        </w:rPr>
        <w:t>Прохождение лицом обучения, заведомо для обучающегося проводимого в целях осуществл</w:t>
      </w:r>
      <w:r w:rsidRPr="002122B2">
        <w:rPr>
          <w:rFonts w:cs="Calibri"/>
          <w:sz w:val="24"/>
          <w:szCs w:val="24"/>
        </w:rPr>
        <w:t>е</w:t>
      </w:r>
      <w:r w:rsidRPr="002122B2">
        <w:rPr>
          <w:rFonts w:cs="Calibri"/>
          <w:sz w:val="24"/>
          <w:szCs w:val="24"/>
        </w:rPr>
        <w:t xml:space="preserve">ния террористической деятельности либо совершения одного из преступлений, предусмотренных </w:t>
      </w:r>
      <w:hyperlink w:anchor="Par2205" w:history="1">
        <w:r w:rsidRPr="002122B2">
          <w:rPr>
            <w:rFonts w:cs="Calibri"/>
            <w:sz w:val="24"/>
            <w:szCs w:val="24"/>
          </w:rPr>
          <w:t>статьями 205.1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2250" w:history="1">
        <w:r w:rsidRPr="002122B2">
          <w:rPr>
            <w:rFonts w:cs="Calibri"/>
            <w:sz w:val="24"/>
            <w:szCs w:val="24"/>
          </w:rPr>
          <w:t>206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2275" w:history="1">
        <w:r w:rsidRPr="002122B2">
          <w:rPr>
            <w:rFonts w:cs="Calibri"/>
            <w:sz w:val="24"/>
            <w:szCs w:val="24"/>
          </w:rPr>
          <w:t>208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2305" w:history="1">
        <w:r w:rsidRPr="002122B2">
          <w:rPr>
            <w:rFonts w:cs="Calibri"/>
            <w:sz w:val="24"/>
            <w:szCs w:val="24"/>
          </w:rPr>
          <w:t>211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3159" w:history="1">
        <w:r w:rsidRPr="002122B2">
          <w:rPr>
            <w:rFonts w:cs="Calibri"/>
            <w:sz w:val="24"/>
            <w:szCs w:val="24"/>
          </w:rPr>
          <w:t>277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3164" w:history="1">
        <w:r w:rsidRPr="002122B2">
          <w:rPr>
            <w:rFonts w:cs="Calibri"/>
            <w:sz w:val="24"/>
            <w:szCs w:val="24"/>
          </w:rPr>
          <w:t>278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3169" w:history="1">
        <w:r w:rsidRPr="002122B2">
          <w:rPr>
            <w:rFonts w:cs="Calibri"/>
            <w:sz w:val="24"/>
            <w:szCs w:val="24"/>
          </w:rPr>
          <w:t>279</w:t>
        </w:r>
      </w:hyperlink>
      <w:r w:rsidRPr="002122B2">
        <w:rPr>
          <w:rFonts w:cs="Calibri"/>
          <w:sz w:val="24"/>
          <w:szCs w:val="24"/>
        </w:rPr>
        <w:t xml:space="preserve"> и </w:t>
      </w:r>
      <w:hyperlink w:anchor="Par3978" w:history="1">
        <w:r w:rsidRPr="002122B2">
          <w:rPr>
            <w:rFonts w:cs="Calibri"/>
            <w:sz w:val="24"/>
            <w:szCs w:val="24"/>
          </w:rPr>
          <w:t>360</w:t>
        </w:r>
      </w:hyperlink>
      <w:r w:rsidRPr="002122B2">
        <w:rPr>
          <w:rFonts w:cs="Calibri"/>
          <w:sz w:val="24"/>
          <w:szCs w:val="24"/>
        </w:rPr>
        <w:t xml:space="preserve"> настоящего Кодекса, в том числе приобретение зн</w:t>
      </w:r>
      <w:r w:rsidRPr="002122B2">
        <w:rPr>
          <w:rFonts w:cs="Calibri"/>
          <w:sz w:val="24"/>
          <w:szCs w:val="24"/>
        </w:rPr>
        <w:t>а</w:t>
      </w:r>
      <w:r w:rsidRPr="002122B2">
        <w:rPr>
          <w:rFonts w:cs="Calibri"/>
          <w:sz w:val="24"/>
          <w:szCs w:val="24"/>
        </w:rPr>
        <w:t>ний, практических умений и навыков в ходе занятий по физической и психологической подготовке, при изучении способов совершения указанных преступлений, правил обращения с оружием, взры</w:t>
      </w:r>
      <w:r w:rsidRPr="002122B2">
        <w:rPr>
          <w:rFonts w:cs="Calibri"/>
          <w:sz w:val="24"/>
          <w:szCs w:val="24"/>
        </w:rPr>
        <w:t>в</w:t>
      </w:r>
      <w:r w:rsidRPr="002122B2">
        <w:rPr>
          <w:rFonts w:cs="Calibri"/>
          <w:sz w:val="24"/>
          <w:szCs w:val="24"/>
        </w:rPr>
        <w:t>ными устройствами, взрывчатыми</w:t>
      </w:r>
      <w:proofErr w:type="gramEnd"/>
      <w:r w:rsidRPr="002122B2">
        <w:rPr>
          <w:rFonts w:cs="Calibri"/>
          <w:sz w:val="24"/>
          <w:szCs w:val="24"/>
        </w:rPr>
        <w:t>, отравляющими, а также иными веществами и предметами, пре</w:t>
      </w:r>
      <w:r w:rsidRPr="002122B2">
        <w:rPr>
          <w:rFonts w:cs="Calibri"/>
          <w:sz w:val="24"/>
          <w:szCs w:val="24"/>
        </w:rPr>
        <w:t>д</w:t>
      </w:r>
      <w:r w:rsidRPr="002122B2">
        <w:rPr>
          <w:rFonts w:cs="Calibri"/>
          <w:sz w:val="24"/>
          <w:szCs w:val="24"/>
        </w:rPr>
        <w:t>ставляющими опасность для окружающих, -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наказывается лишением свободы </w:t>
      </w:r>
      <w:proofErr w:type="gramStart"/>
      <w:r w:rsidRPr="002122B2">
        <w:rPr>
          <w:rFonts w:cs="Calibri"/>
          <w:sz w:val="24"/>
          <w:szCs w:val="24"/>
        </w:rPr>
        <w:t>на срок от пяти до десяти лет со штрафом в размере</w:t>
      </w:r>
      <w:proofErr w:type="gramEnd"/>
      <w:r w:rsidRPr="002122B2">
        <w:rPr>
          <w:rFonts w:cs="Calibri"/>
          <w:sz w:val="24"/>
          <w:szCs w:val="24"/>
        </w:rPr>
        <w:t xml:space="preserve"> до пятисот тысяч рублей, либо в размере заработной платы или иного дох</w:t>
      </w:r>
      <w:r w:rsidRPr="002122B2">
        <w:rPr>
          <w:rFonts w:cs="Calibri"/>
          <w:sz w:val="24"/>
          <w:szCs w:val="24"/>
        </w:rPr>
        <w:t>о</w:t>
      </w:r>
      <w:r w:rsidRPr="002122B2">
        <w:rPr>
          <w:rFonts w:cs="Calibri"/>
          <w:sz w:val="24"/>
          <w:szCs w:val="24"/>
        </w:rPr>
        <w:t>да осужденного за период до трех лет, либо без такового.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Примечание. </w:t>
      </w:r>
      <w:proofErr w:type="gramStart"/>
      <w:r w:rsidRPr="002122B2">
        <w:rPr>
          <w:rFonts w:cs="Calibri"/>
          <w:sz w:val="24"/>
          <w:szCs w:val="24"/>
        </w:rPr>
        <w:t>Лицо, совершившее преступление, предусмотренное настоящей статьей, освобо</w:t>
      </w:r>
      <w:r w:rsidRPr="002122B2">
        <w:rPr>
          <w:rFonts w:cs="Calibri"/>
          <w:sz w:val="24"/>
          <w:szCs w:val="24"/>
        </w:rPr>
        <w:t>ж</w:t>
      </w:r>
      <w:r w:rsidRPr="002122B2">
        <w:rPr>
          <w:rFonts w:cs="Calibri"/>
          <w:sz w:val="24"/>
          <w:szCs w:val="24"/>
        </w:rPr>
        <w:t>дается от уголовной ответственности, если оно сообщило органам власти о прохождении об</w:t>
      </w:r>
      <w:r w:rsidRPr="002122B2">
        <w:rPr>
          <w:rFonts w:cs="Calibri"/>
          <w:sz w:val="24"/>
          <w:szCs w:val="24"/>
        </w:rPr>
        <w:t>у</w:t>
      </w:r>
      <w:r w:rsidRPr="002122B2">
        <w:rPr>
          <w:rFonts w:cs="Calibri"/>
          <w:sz w:val="24"/>
          <w:szCs w:val="24"/>
        </w:rPr>
        <w:t>чения, заведомо для обучающегося проводимого в целях осуществления террористической деятельности либо совершения одного из прест</w:t>
      </w:r>
      <w:r w:rsidRPr="002122B2">
        <w:rPr>
          <w:rFonts w:cs="Calibri"/>
          <w:sz w:val="24"/>
          <w:szCs w:val="24"/>
        </w:rPr>
        <w:t>у</w:t>
      </w:r>
      <w:r w:rsidRPr="002122B2">
        <w:rPr>
          <w:rFonts w:cs="Calibri"/>
          <w:sz w:val="24"/>
          <w:szCs w:val="24"/>
        </w:rPr>
        <w:t xml:space="preserve">плений, предусмотренных </w:t>
      </w:r>
      <w:hyperlink w:anchor="Par2205" w:history="1">
        <w:r w:rsidRPr="002122B2">
          <w:rPr>
            <w:rFonts w:cs="Calibri"/>
            <w:sz w:val="24"/>
            <w:szCs w:val="24"/>
          </w:rPr>
          <w:t>статьями 205.1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2250" w:history="1">
        <w:r w:rsidRPr="002122B2">
          <w:rPr>
            <w:rFonts w:cs="Calibri"/>
            <w:sz w:val="24"/>
            <w:szCs w:val="24"/>
          </w:rPr>
          <w:t>206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2275" w:history="1">
        <w:r w:rsidRPr="002122B2">
          <w:rPr>
            <w:rFonts w:cs="Calibri"/>
            <w:sz w:val="24"/>
            <w:szCs w:val="24"/>
          </w:rPr>
          <w:t>208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2305" w:history="1">
        <w:r w:rsidRPr="002122B2">
          <w:rPr>
            <w:rFonts w:cs="Calibri"/>
            <w:sz w:val="24"/>
            <w:szCs w:val="24"/>
          </w:rPr>
          <w:t>211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3159" w:history="1">
        <w:r w:rsidRPr="002122B2">
          <w:rPr>
            <w:rFonts w:cs="Calibri"/>
            <w:sz w:val="24"/>
            <w:szCs w:val="24"/>
          </w:rPr>
          <w:t>277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3164" w:history="1">
        <w:r w:rsidRPr="002122B2">
          <w:rPr>
            <w:rFonts w:cs="Calibri"/>
            <w:sz w:val="24"/>
            <w:szCs w:val="24"/>
          </w:rPr>
          <w:t>278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3169" w:history="1">
        <w:r w:rsidRPr="002122B2">
          <w:rPr>
            <w:rFonts w:cs="Calibri"/>
            <w:sz w:val="24"/>
            <w:szCs w:val="24"/>
          </w:rPr>
          <w:t>279</w:t>
        </w:r>
      </w:hyperlink>
      <w:r w:rsidRPr="002122B2">
        <w:rPr>
          <w:rFonts w:cs="Calibri"/>
          <w:sz w:val="24"/>
          <w:szCs w:val="24"/>
        </w:rPr>
        <w:t xml:space="preserve"> и </w:t>
      </w:r>
      <w:hyperlink w:anchor="Par3978" w:history="1">
        <w:r w:rsidRPr="002122B2">
          <w:rPr>
            <w:rFonts w:cs="Calibri"/>
            <w:sz w:val="24"/>
            <w:szCs w:val="24"/>
          </w:rPr>
          <w:t>360</w:t>
        </w:r>
      </w:hyperlink>
      <w:r w:rsidRPr="002122B2">
        <w:rPr>
          <w:rFonts w:cs="Calibri"/>
          <w:sz w:val="24"/>
          <w:szCs w:val="24"/>
        </w:rPr>
        <w:t xml:space="preserve"> настоящего Кодекса, способствовало раскрытию совершенного преступления или выявл</w:t>
      </w:r>
      <w:r w:rsidRPr="002122B2">
        <w:rPr>
          <w:rFonts w:cs="Calibri"/>
          <w:sz w:val="24"/>
          <w:szCs w:val="24"/>
        </w:rPr>
        <w:t>е</w:t>
      </w:r>
      <w:r w:rsidRPr="002122B2">
        <w:rPr>
          <w:rFonts w:cs="Calibri"/>
          <w:sz w:val="24"/>
          <w:szCs w:val="24"/>
        </w:rPr>
        <w:t>нию других лиц, прошедших такое обучение, осуществлявших, организовавших или финансирова</w:t>
      </w:r>
      <w:r w:rsidRPr="002122B2">
        <w:rPr>
          <w:rFonts w:cs="Calibri"/>
          <w:sz w:val="24"/>
          <w:szCs w:val="24"/>
        </w:rPr>
        <w:t>в</w:t>
      </w:r>
      <w:r w:rsidRPr="002122B2">
        <w:rPr>
          <w:rFonts w:cs="Calibri"/>
          <w:sz w:val="24"/>
          <w:szCs w:val="24"/>
        </w:rPr>
        <w:t>ших</w:t>
      </w:r>
      <w:proofErr w:type="gramEnd"/>
      <w:r w:rsidRPr="002122B2">
        <w:rPr>
          <w:rFonts w:cs="Calibri"/>
          <w:sz w:val="24"/>
          <w:szCs w:val="24"/>
        </w:rPr>
        <w:t xml:space="preserve"> такое обучение, а также мест его проведения и если в его действиях не содержится иного сост</w:t>
      </w:r>
      <w:r w:rsidRPr="002122B2">
        <w:rPr>
          <w:rFonts w:cs="Calibri"/>
          <w:sz w:val="24"/>
          <w:szCs w:val="24"/>
        </w:rPr>
        <w:t>а</w:t>
      </w:r>
      <w:r w:rsidRPr="002122B2">
        <w:rPr>
          <w:rFonts w:cs="Calibri"/>
          <w:sz w:val="24"/>
          <w:szCs w:val="24"/>
        </w:rPr>
        <w:t>ва преступления.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122B2" w:rsidRPr="001F7948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Calibri"/>
          <w:b/>
          <w:sz w:val="24"/>
          <w:szCs w:val="24"/>
        </w:rPr>
      </w:pPr>
      <w:bookmarkStart w:id="6" w:name="Par2233"/>
      <w:bookmarkEnd w:id="6"/>
      <w:r w:rsidRPr="001F7948">
        <w:rPr>
          <w:rFonts w:cs="Calibri"/>
          <w:b/>
          <w:sz w:val="24"/>
          <w:szCs w:val="24"/>
        </w:rPr>
        <w:t>Статья 205.4. Организация террористического сообщества и участие в нем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1. </w:t>
      </w:r>
      <w:proofErr w:type="gramStart"/>
      <w:r w:rsidRPr="002122B2">
        <w:rPr>
          <w:rFonts w:cs="Calibri"/>
          <w:sz w:val="24"/>
          <w:szCs w:val="24"/>
        </w:rPr>
        <w:t>Создание террористического сообщества, то есть устойчивой группы лиц, заранее объед</w:t>
      </w:r>
      <w:r w:rsidRPr="002122B2">
        <w:rPr>
          <w:rFonts w:cs="Calibri"/>
          <w:sz w:val="24"/>
          <w:szCs w:val="24"/>
        </w:rPr>
        <w:t>и</w:t>
      </w:r>
      <w:r w:rsidRPr="002122B2">
        <w:rPr>
          <w:rFonts w:cs="Calibri"/>
          <w:sz w:val="24"/>
          <w:szCs w:val="24"/>
        </w:rPr>
        <w:t>нившихся в целях осуществления террористической деятельности либо для подготовки или соверш</w:t>
      </w:r>
      <w:r w:rsidRPr="002122B2">
        <w:rPr>
          <w:rFonts w:cs="Calibri"/>
          <w:sz w:val="24"/>
          <w:szCs w:val="24"/>
        </w:rPr>
        <w:t>е</w:t>
      </w:r>
      <w:r w:rsidRPr="002122B2">
        <w:rPr>
          <w:rFonts w:cs="Calibri"/>
          <w:sz w:val="24"/>
          <w:szCs w:val="24"/>
        </w:rPr>
        <w:t xml:space="preserve">ния одного либо нескольких преступлений, предусмотренных </w:t>
      </w:r>
      <w:hyperlink w:anchor="Par2205" w:history="1">
        <w:r w:rsidRPr="002122B2">
          <w:rPr>
            <w:rFonts w:cs="Calibri"/>
            <w:sz w:val="24"/>
            <w:szCs w:val="24"/>
          </w:rPr>
          <w:t>статьями 205.1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2205" w:history="1">
        <w:r w:rsidRPr="002122B2">
          <w:rPr>
            <w:rFonts w:cs="Calibri"/>
            <w:sz w:val="24"/>
            <w:szCs w:val="24"/>
          </w:rPr>
          <w:t>205.2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2250" w:history="1">
        <w:r w:rsidRPr="002122B2">
          <w:rPr>
            <w:rFonts w:cs="Calibri"/>
            <w:sz w:val="24"/>
            <w:szCs w:val="24"/>
          </w:rPr>
          <w:t>206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2275" w:history="1">
        <w:r w:rsidRPr="002122B2">
          <w:rPr>
            <w:rFonts w:cs="Calibri"/>
            <w:sz w:val="24"/>
            <w:szCs w:val="24"/>
          </w:rPr>
          <w:t>208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2305" w:history="1">
        <w:r w:rsidRPr="002122B2">
          <w:rPr>
            <w:rFonts w:cs="Calibri"/>
            <w:sz w:val="24"/>
            <w:szCs w:val="24"/>
          </w:rPr>
          <w:t>211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2438" w:history="1">
        <w:r w:rsidRPr="002122B2">
          <w:rPr>
            <w:rFonts w:cs="Calibri"/>
            <w:sz w:val="24"/>
            <w:szCs w:val="24"/>
          </w:rPr>
          <w:t>220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2447" w:history="1">
        <w:r w:rsidRPr="002122B2">
          <w:rPr>
            <w:rFonts w:cs="Calibri"/>
            <w:sz w:val="24"/>
            <w:szCs w:val="24"/>
          </w:rPr>
          <w:t>221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3159" w:history="1">
        <w:r w:rsidRPr="002122B2">
          <w:rPr>
            <w:rFonts w:cs="Calibri"/>
            <w:sz w:val="24"/>
            <w:szCs w:val="24"/>
          </w:rPr>
          <w:t>277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3164" w:history="1">
        <w:r w:rsidRPr="002122B2">
          <w:rPr>
            <w:rFonts w:cs="Calibri"/>
            <w:sz w:val="24"/>
            <w:szCs w:val="24"/>
          </w:rPr>
          <w:t>278</w:t>
        </w:r>
      </w:hyperlink>
      <w:r w:rsidRPr="002122B2">
        <w:rPr>
          <w:rFonts w:cs="Calibri"/>
          <w:sz w:val="24"/>
          <w:szCs w:val="24"/>
        </w:rPr>
        <w:t xml:space="preserve">, </w:t>
      </w:r>
      <w:hyperlink w:anchor="Par3169" w:history="1">
        <w:r w:rsidRPr="002122B2">
          <w:rPr>
            <w:rFonts w:cs="Calibri"/>
            <w:sz w:val="24"/>
            <w:szCs w:val="24"/>
          </w:rPr>
          <w:t>279</w:t>
        </w:r>
      </w:hyperlink>
      <w:r w:rsidRPr="002122B2">
        <w:rPr>
          <w:rFonts w:cs="Calibri"/>
          <w:sz w:val="24"/>
          <w:szCs w:val="24"/>
        </w:rPr>
        <w:t xml:space="preserve"> и </w:t>
      </w:r>
      <w:hyperlink w:anchor="Par3978" w:history="1">
        <w:r w:rsidRPr="002122B2">
          <w:rPr>
            <w:rFonts w:cs="Calibri"/>
            <w:sz w:val="24"/>
            <w:szCs w:val="24"/>
          </w:rPr>
          <w:t>360</w:t>
        </w:r>
      </w:hyperlink>
      <w:r w:rsidRPr="002122B2">
        <w:rPr>
          <w:rFonts w:cs="Calibri"/>
          <w:sz w:val="24"/>
          <w:szCs w:val="24"/>
        </w:rPr>
        <w:t xml:space="preserve"> настоящего Кодекса, либо иных преступлений в целях пропаганды, оправдания и поддержки терроризма, а равно руководство таким террористическим с</w:t>
      </w:r>
      <w:r w:rsidRPr="002122B2">
        <w:rPr>
          <w:rFonts w:cs="Calibri"/>
          <w:sz w:val="24"/>
          <w:szCs w:val="24"/>
        </w:rPr>
        <w:t>о</w:t>
      </w:r>
      <w:r w:rsidRPr="002122B2">
        <w:rPr>
          <w:rFonts w:cs="Calibri"/>
          <w:sz w:val="24"/>
          <w:szCs w:val="24"/>
        </w:rPr>
        <w:t>обществом, его частью или входящими</w:t>
      </w:r>
      <w:proofErr w:type="gramEnd"/>
      <w:r w:rsidRPr="002122B2">
        <w:rPr>
          <w:rFonts w:cs="Calibri"/>
          <w:sz w:val="24"/>
          <w:szCs w:val="24"/>
        </w:rPr>
        <w:t xml:space="preserve"> в такое сообщество структурными подразделениями -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наказываются лишением свободы </w:t>
      </w:r>
      <w:proofErr w:type="gramStart"/>
      <w:r w:rsidRPr="002122B2">
        <w:rPr>
          <w:rFonts w:cs="Calibri"/>
          <w:sz w:val="24"/>
          <w:szCs w:val="24"/>
        </w:rPr>
        <w:t>на срок от пятнадцати до двадцати лет со штрафом в ра</w:t>
      </w:r>
      <w:r w:rsidRPr="002122B2">
        <w:rPr>
          <w:rFonts w:cs="Calibri"/>
          <w:sz w:val="24"/>
          <w:szCs w:val="24"/>
        </w:rPr>
        <w:t>з</w:t>
      </w:r>
      <w:r w:rsidRPr="002122B2">
        <w:rPr>
          <w:rFonts w:cs="Calibri"/>
          <w:sz w:val="24"/>
          <w:szCs w:val="24"/>
        </w:rPr>
        <w:t>мере</w:t>
      </w:r>
      <w:proofErr w:type="gramEnd"/>
      <w:r w:rsidRPr="002122B2">
        <w:rPr>
          <w:rFonts w:cs="Calibri"/>
          <w:sz w:val="24"/>
          <w:szCs w:val="24"/>
        </w:rPr>
        <w:t xml:space="preserve"> до одного миллиона рублей или в размере заработной платы или иного дохода осужденного за период до пяти лет, либо без такового и с ограничен</w:t>
      </w:r>
      <w:r w:rsidRPr="002122B2">
        <w:rPr>
          <w:rFonts w:cs="Calibri"/>
          <w:sz w:val="24"/>
          <w:szCs w:val="24"/>
        </w:rPr>
        <w:t>и</w:t>
      </w:r>
      <w:r w:rsidRPr="002122B2">
        <w:rPr>
          <w:rFonts w:cs="Calibri"/>
          <w:sz w:val="24"/>
          <w:szCs w:val="24"/>
        </w:rPr>
        <w:t>ем свободы на срок от одного года до двух лет.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bookmarkStart w:id="7" w:name="Par2237"/>
      <w:bookmarkEnd w:id="7"/>
      <w:r w:rsidRPr="002122B2">
        <w:rPr>
          <w:rFonts w:cs="Calibri"/>
          <w:sz w:val="24"/>
          <w:szCs w:val="24"/>
        </w:rPr>
        <w:t>2. Участие в террористическом сообществе -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наказывается лишением свободы </w:t>
      </w:r>
      <w:proofErr w:type="gramStart"/>
      <w:r w:rsidRPr="002122B2">
        <w:rPr>
          <w:rFonts w:cs="Calibri"/>
          <w:sz w:val="24"/>
          <w:szCs w:val="24"/>
        </w:rPr>
        <w:t>на срок от пяти до десяти лет со штрафом в размере</w:t>
      </w:r>
      <w:proofErr w:type="gramEnd"/>
      <w:r w:rsidRPr="002122B2">
        <w:rPr>
          <w:rFonts w:cs="Calibri"/>
          <w:sz w:val="24"/>
          <w:szCs w:val="24"/>
        </w:rPr>
        <w:t xml:space="preserve"> до пятисот тысяч рублей либо в размере заработной платы или иного дох</w:t>
      </w:r>
      <w:r w:rsidRPr="002122B2">
        <w:rPr>
          <w:rFonts w:cs="Calibri"/>
          <w:sz w:val="24"/>
          <w:szCs w:val="24"/>
        </w:rPr>
        <w:t>о</w:t>
      </w:r>
      <w:r w:rsidRPr="002122B2">
        <w:rPr>
          <w:rFonts w:cs="Calibri"/>
          <w:sz w:val="24"/>
          <w:szCs w:val="24"/>
        </w:rPr>
        <w:t>да осужденного за период до трех лет, либо без такового.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>Примечания. 1. Лицо, добровольно прекратившее участие в террористическом сообществе и сообщившее о его существовании, освобождается от уголовной ответственности, если в его де</w:t>
      </w:r>
      <w:r w:rsidRPr="002122B2">
        <w:rPr>
          <w:rFonts w:cs="Calibri"/>
          <w:sz w:val="24"/>
          <w:szCs w:val="24"/>
        </w:rPr>
        <w:t>й</w:t>
      </w:r>
      <w:r w:rsidRPr="002122B2">
        <w:rPr>
          <w:rFonts w:cs="Calibri"/>
          <w:sz w:val="24"/>
          <w:szCs w:val="24"/>
        </w:rPr>
        <w:t>ствиях не содержится иного состава преступления. Не может признаваться добровольным прекращение уч</w:t>
      </w:r>
      <w:r w:rsidRPr="002122B2">
        <w:rPr>
          <w:rFonts w:cs="Calibri"/>
          <w:sz w:val="24"/>
          <w:szCs w:val="24"/>
        </w:rPr>
        <w:t>а</w:t>
      </w:r>
      <w:r w:rsidRPr="002122B2">
        <w:rPr>
          <w:rFonts w:cs="Calibri"/>
          <w:sz w:val="24"/>
          <w:szCs w:val="24"/>
        </w:rPr>
        <w:t>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</w:t>
      </w:r>
      <w:r w:rsidRPr="002122B2">
        <w:rPr>
          <w:rFonts w:cs="Calibri"/>
          <w:sz w:val="24"/>
          <w:szCs w:val="24"/>
        </w:rPr>
        <w:t>у</w:t>
      </w:r>
      <w:r w:rsidRPr="002122B2">
        <w:rPr>
          <w:rFonts w:cs="Calibri"/>
          <w:sz w:val="24"/>
          <w:szCs w:val="24"/>
        </w:rPr>
        <w:t>альных действий.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2. Под поддержкой терроризма в настоящей статье и </w:t>
      </w:r>
      <w:hyperlink w:anchor="Par2225" w:history="1">
        <w:r w:rsidRPr="002122B2">
          <w:rPr>
            <w:rFonts w:cs="Calibri"/>
            <w:sz w:val="24"/>
            <w:szCs w:val="24"/>
          </w:rPr>
          <w:t>примечании</w:t>
        </w:r>
      </w:hyperlink>
      <w:r w:rsidRPr="002122B2">
        <w:rPr>
          <w:rFonts w:cs="Calibri"/>
          <w:sz w:val="24"/>
          <w:szCs w:val="24"/>
        </w:rPr>
        <w:t xml:space="preserve"> к статье 205.2 настоящего К</w:t>
      </w:r>
      <w:r w:rsidRPr="002122B2">
        <w:rPr>
          <w:rFonts w:cs="Calibri"/>
          <w:sz w:val="24"/>
          <w:szCs w:val="24"/>
        </w:rPr>
        <w:t>о</w:t>
      </w:r>
      <w:r w:rsidRPr="002122B2">
        <w:rPr>
          <w:rFonts w:cs="Calibri"/>
          <w:sz w:val="24"/>
          <w:szCs w:val="24"/>
        </w:rPr>
        <w:t>декса понимается оказание услуг, материальной, финансовой или любой иной помощи, способствующих осуществлению террористической деятел</w:t>
      </w:r>
      <w:r w:rsidRPr="002122B2">
        <w:rPr>
          <w:rFonts w:cs="Calibri"/>
          <w:sz w:val="24"/>
          <w:szCs w:val="24"/>
        </w:rPr>
        <w:t>ь</w:t>
      </w:r>
      <w:r w:rsidRPr="002122B2">
        <w:rPr>
          <w:rFonts w:cs="Calibri"/>
          <w:sz w:val="24"/>
          <w:szCs w:val="24"/>
        </w:rPr>
        <w:t>ности.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122B2" w:rsidRPr="001F7948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Calibri"/>
          <w:b/>
          <w:sz w:val="24"/>
          <w:szCs w:val="24"/>
        </w:rPr>
      </w:pPr>
      <w:bookmarkStart w:id="8" w:name="Par2242"/>
      <w:bookmarkEnd w:id="8"/>
      <w:r w:rsidRPr="001F7948">
        <w:rPr>
          <w:rFonts w:cs="Calibri"/>
          <w:b/>
          <w:sz w:val="24"/>
          <w:szCs w:val="24"/>
        </w:rPr>
        <w:t>Статья 205.5. Организация деятельности террористической организации и участие в деятельн</w:t>
      </w:r>
      <w:r w:rsidRPr="001F7948">
        <w:rPr>
          <w:rFonts w:cs="Calibri"/>
          <w:b/>
          <w:sz w:val="24"/>
          <w:szCs w:val="24"/>
        </w:rPr>
        <w:t>о</w:t>
      </w:r>
      <w:r w:rsidRPr="001F7948">
        <w:rPr>
          <w:rFonts w:cs="Calibri"/>
          <w:b/>
          <w:sz w:val="24"/>
          <w:szCs w:val="24"/>
        </w:rPr>
        <w:t>сти такой организации</w:t>
      </w:r>
      <w:r w:rsidR="001F7948">
        <w:rPr>
          <w:rFonts w:cs="Calibri"/>
          <w:b/>
          <w:sz w:val="24"/>
          <w:szCs w:val="24"/>
        </w:rPr>
        <w:t>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>1. Организация деятельности организации, которая в соответствии с законодательством Росси</w:t>
      </w:r>
      <w:r w:rsidRPr="002122B2">
        <w:rPr>
          <w:rFonts w:cs="Calibri"/>
          <w:sz w:val="24"/>
          <w:szCs w:val="24"/>
        </w:rPr>
        <w:t>й</w:t>
      </w:r>
      <w:r w:rsidRPr="002122B2">
        <w:rPr>
          <w:rFonts w:cs="Calibri"/>
          <w:sz w:val="24"/>
          <w:szCs w:val="24"/>
        </w:rPr>
        <w:t>ской Федерации признана террористической, -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наказывается лишением свободы </w:t>
      </w:r>
      <w:proofErr w:type="gramStart"/>
      <w:r w:rsidRPr="002122B2">
        <w:rPr>
          <w:rFonts w:cs="Calibri"/>
          <w:sz w:val="24"/>
          <w:szCs w:val="24"/>
        </w:rPr>
        <w:t>на срок от пятнадцати до двадцати лет со штрафом в размере</w:t>
      </w:r>
      <w:proofErr w:type="gramEnd"/>
      <w:r w:rsidRPr="002122B2">
        <w:rPr>
          <w:rFonts w:cs="Calibri"/>
          <w:sz w:val="24"/>
          <w:szCs w:val="24"/>
        </w:rPr>
        <w:t xml:space="preserve"> до одного миллиона рублей или в размере заработной платы или иного дохода осужденного за период до пяти лет, либо без такового и с ограничен</w:t>
      </w:r>
      <w:r w:rsidRPr="002122B2">
        <w:rPr>
          <w:rFonts w:cs="Calibri"/>
          <w:sz w:val="24"/>
          <w:szCs w:val="24"/>
        </w:rPr>
        <w:t>и</w:t>
      </w:r>
      <w:r w:rsidRPr="002122B2">
        <w:rPr>
          <w:rFonts w:cs="Calibri"/>
          <w:sz w:val="24"/>
          <w:szCs w:val="24"/>
        </w:rPr>
        <w:t>ем свободы на срок от одного года до двух лет.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bookmarkStart w:id="9" w:name="Par2246"/>
      <w:bookmarkEnd w:id="9"/>
      <w:r w:rsidRPr="002122B2">
        <w:rPr>
          <w:rFonts w:cs="Calibri"/>
          <w:sz w:val="24"/>
          <w:szCs w:val="24"/>
        </w:rPr>
        <w:t>2. Участие в деятельности организации, которая в соответствии с законодательством Росси</w:t>
      </w:r>
      <w:r w:rsidRPr="002122B2">
        <w:rPr>
          <w:rFonts w:cs="Calibri"/>
          <w:sz w:val="24"/>
          <w:szCs w:val="24"/>
        </w:rPr>
        <w:t>й</w:t>
      </w:r>
      <w:r w:rsidRPr="002122B2">
        <w:rPr>
          <w:rFonts w:cs="Calibri"/>
          <w:sz w:val="24"/>
          <w:szCs w:val="24"/>
        </w:rPr>
        <w:t>ской Федерации признана террористической, -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наказывается лишением свободы </w:t>
      </w:r>
      <w:proofErr w:type="gramStart"/>
      <w:r w:rsidRPr="002122B2">
        <w:rPr>
          <w:rFonts w:cs="Calibri"/>
          <w:sz w:val="24"/>
          <w:szCs w:val="24"/>
        </w:rPr>
        <w:t>на срок от пяти до десяти лет со штрафом в размере</w:t>
      </w:r>
      <w:proofErr w:type="gramEnd"/>
      <w:r w:rsidRPr="002122B2">
        <w:rPr>
          <w:rFonts w:cs="Calibri"/>
          <w:sz w:val="24"/>
          <w:szCs w:val="24"/>
        </w:rPr>
        <w:t xml:space="preserve"> до пятисот тысяч рублей, либо в размере заработной платы или иного дох</w:t>
      </w:r>
      <w:r w:rsidRPr="002122B2">
        <w:rPr>
          <w:rFonts w:cs="Calibri"/>
          <w:sz w:val="24"/>
          <w:szCs w:val="24"/>
        </w:rPr>
        <w:t>о</w:t>
      </w:r>
      <w:r w:rsidRPr="002122B2">
        <w:rPr>
          <w:rFonts w:cs="Calibri"/>
          <w:sz w:val="24"/>
          <w:szCs w:val="24"/>
        </w:rPr>
        <w:t>да осужденного за период до трех лет, либо без такового.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>Примечание. Лицо, добровольно прекратившее участие в деятельности организации, которая в соответствии с законодательством Российской Федерации признана террористической, освобождае</w:t>
      </w:r>
      <w:r w:rsidRPr="002122B2">
        <w:rPr>
          <w:rFonts w:cs="Calibri"/>
          <w:sz w:val="24"/>
          <w:szCs w:val="24"/>
        </w:rPr>
        <w:t>т</w:t>
      </w:r>
      <w:r w:rsidRPr="002122B2">
        <w:rPr>
          <w:rFonts w:cs="Calibri"/>
          <w:sz w:val="24"/>
          <w:szCs w:val="24"/>
        </w:rPr>
        <w:t>ся от уголовной ответственности, если в его действиях не содержится иного состава преступления. Не может признаваться добр</w:t>
      </w:r>
      <w:r w:rsidRPr="002122B2">
        <w:rPr>
          <w:rFonts w:cs="Calibri"/>
          <w:sz w:val="24"/>
          <w:szCs w:val="24"/>
        </w:rPr>
        <w:t>о</w:t>
      </w:r>
      <w:r w:rsidRPr="002122B2">
        <w:rPr>
          <w:rFonts w:cs="Calibri"/>
          <w:sz w:val="24"/>
          <w:szCs w:val="24"/>
        </w:rPr>
        <w:t>вольным прекращение участия в деятельности организации, которая в соответствии с законодательством Российской Федерации признана террористической, в момент или после задержания лица либо в момент или после начала производства в отн</w:t>
      </w:r>
      <w:r w:rsidRPr="002122B2">
        <w:rPr>
          <w:rFonts w:cs="Calibri"/>
          <w:sz w:val="24"/>
          <w:szCs w:val="24"/>
        </w:rPr>
        <w:t>о</w:t>
      </w:r>
      <w:r w:rsidRPr="002122B2">
        <w:rPr>
          <w:rFonts w:cs="Calibri"/>
          <w:sz w:val="24"/>
          <w:szCs w:val="24"/>
        </w:rPr>
        <w:t>шении его и заведомо для него следственных либо иных процессуальных действий.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122B2" w:rsidRPr="001F7948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Calibri"/>
          <w:b/>
          <w:sz w:val="24"/>
          <w:szCs w:val="24"/>
        </w:rPr>
      </w:pPr>
      <w:bookmarkStart w:id="10" w:name="Par2250"/>
      <w:bookmarkEnd w:id="10"/>
      <w:r w:rsidRPr="001F7948">
        <w:rPr>
          <w:rFonts w:cs="Calibri"/>
          <w:b/>
          <w:sz w:val="24"/>
          <w:szCs w:val="24"/>
        </w:rPr>
        <w:t>Статья 206. Захват заложника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bookmarkStart w:id="11" w:name="Par2252"/>
      <w:bookmarkEnd w:id="11"/>
      <w:r w:rsidRPr="002122B2">
        <w:rPr>
          <w:rFonts w:cs="Calibri"/>
          <w:sz w:val="24"/>
          <w:szCs w:val="24"/>
        </w:rPr>
        <w:t>1. Захват или удержание лица в качестве заложника, совершенные в целях понуждения госуда</w:t>
      </w:r>
      <w:r w:rsidRPr="002122B2">
        <w:rPr>
          <w:rFonts w:cs="Calibri"/>
          <w:sz w:val="24"/>
          <w:szCs w:val="24"/>
        </w:rPr>
        <w:t>р</w:t>
      </w:r>
      <w:r w:rsidRPr="002122B2">
        <w:rPr>
          <w:rFonts w:cs="Calibri"/>
          <w:sz w:val="24"/>
          <w:szCs w:val="24"/>
        </w:rPr>
        <w:t>ства, организации или гражданина совершить какое-либо действие или воздержаться от сове</w:t>
      </w:r>
      <w:r w:rsidRPr="002122B2">
        <w:rPr>
          <w:rFonts w:cs="Calibri"/>
          <w:sz w:val="24"/>
          <w:szCs w:val="24"/>
        </w:rPr>
        <w:t>р</w:t>
      </w:r>
      <w:r w:rsidRPr="002122B2">
        <w:rPr>
          <w:rFonts w:cs="Calibri"/>
          <w:sz w:val="24"/>
          <w:szCs w:val="24"/>
        </w:rPr>
        <w:t>шения какого-либо действия как условия освобождения заложника, -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>наказываются лишением свободы на срок от пяти до десяти лет.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bookmarkStart w:id="12" w:name="Par2254"/>
      <w:bookmarkEnd w:id="12"/>
      <w:r w:rsidRPr="002122B2">
        <w:rPr>
          <w:rFonts w:cs="Calibri"/>
          <w:sz w:val="24"/>
          <w:szCs w:val="24"/>
        </w:rPr>
        <w:t>2. Те же деяния, совершенные: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>а) группой лиц по предварительному сговору;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б) утратил силу. - Федеральный </w:t>
      </w:r>
      <w:hyperlink r:id="rId14" w:history="1">
        <w:r w:rsidRPr="002122B2">
          <w:rPr>
            <w:rFonts w:cs="Calibri"/>
            <w:sz w:val="24"/>
            <w:szCs w:val="24"/>
          </w:rPr>
          <w:t>закон</w:t>
        </w:r>
      </w:hyperlink>
      <w:r w:rsidRPr="002122B2">
        <w:rPr>
          <w:rFonts w:cs="Calibri"/>
          <w:sz w:val="24"/>
          <w:szCs w:val="24"/>
        </w:rPr>
        <w:t xml:space="preserve"> от 08.12.2003 N 162-ФЗ;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>в) с применением насилия, опасного для жизни или здоровья;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>г) с применением оружия или предметов, используемых в качестве оружия;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>д) в отношении заведомо несовершеннолетнего;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lastRenderedPageBreak/>
        <w:t>е) в отношении женщины, заведомо для виновного находящейся в состоянии беременности;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>ж) в отношении двух или более лиц;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>з) из корыстных побуждений или по найму, -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наказываются лишением свободы </w:t>
      </w:r>
      <w:proofErr w:type="gramStart"/>
      <w:r w:rsidRPr="002122B2">
        <w:rPr>
          <w:rFonts w:cs="Calibri"/>
          <w:sz w:val="24"/>
          <w:szCs w:val="24"/>
        </w:rPr>
        <w:t>на срок от шести до пятнадцати лет с ограничением своб</w:t>
      </w:r>
      <w:r w:rsidRPr="002122B2">
        <w:rPr>
          <w:rFonts w:cs="Calibri"/>
          <w:sz w:val="24"/>
          <w:szCs w:val="24"/>
        </w:rPr>
        <w:t>о</w:t>
      </w:r>
      <w:r w:rsidRPr="002122B2">
        <w:rPr>
          <w:rFonts w:cs="Calibri"/>
          <w:sz w:val="24"/>
          <w:szCs w:val="24"/>
        </w:rPr>
        <w:t>ды на срок</w:t>
      </w:r>
      <w:proofErr w:type="gramEnd"/>
      <w:r w:rsidRPr="002122B2">
        <w:rPr>
          <w:rFonts w:cs="Calibri"/>
          <w:sz w:val="24"/>
          <w:szCs w:val="24"/>
        </w:rPr>
        <w:t xml:space="preserve"> от одного года до двух лет.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3. Деяния, предусмотренные </w:t>
      </w:r>
      <w:hyperlink w:anchor="Par2252" w:history="1">
        <w:r w:rsidRPr="002122B2">
          <w:rPr>
            <w:rFonts w:cs="Calibri"/>
            <w:sz w:val="24"/>
            <w:szCs w:val="24"/>
          </w:rPr>
          <w:t>частями первой</w:t>
        </w:r>
      </w:hyperlink>
      <w:r w:rsidRPr="002122B2">
        <w:rPr>
          <w:rFonts w:cs="Calibri"/>
          <w:sz w:val="24"/>
          <w:szCs w:val="24"/>
        </w:rPr>
        <w:t xml:space="preserve"> или </w:t>
      </w:r>
      <w:hyperlink w:anchor="Par2254" w:history="1">
        <w:r w:rsidRPr="002122B2">
          <w:rPr>
            <w:rFonts w:cs="Calibri"/>
            <w:sz w:val="24"/>
            <w:szCs w:val="24"/>
          </w:rPr>
          <w:t>второй</w:t>
        </w:r>
      </w:hyperlink>
      <w:r w:rsidRPr="002122B2">
        <w:rPr>
          <w:rFonts w:cs="Calibri"/>
          <w:sz w:val="24"/>
          <w:szCs w:val="24"/>
        </w:rPr>
        <w:t xml:space="preserve"> настоящей статьи, если они сове</w:t>
      </w:r>
      <w:r w:rsidRPr="002122B2">
        <w:rPr>
          <w:rFonts w:cs="Calibri"/>
          <w:sz w:val="24"/>
          <w:szCs w:val="24"/>
        </w:rPr>
        <w:t>р</w:t>
      </w:r>
      <w:r w:rsidRPr="002122B2">
        <w:rPr>
          <w:rFonts w:cs="Calibri"/>
          <w:sz w:val="24"/>
          <w:szCs w:val="24"/>
        </w:rPr>
        <w:t>шены организованной группой либо повлекли по неосторожности смерть человека или иные тяжкие п</w:t>
      </w:r>
      <w:r w:rsidRPr="002122B2">
        <w:rPr>
          <w:rFonts w:cs="Calibri"/>
          <w:sz w:val="24"/>
          <w:szCs w:val="24"/>
        </w:rPr>
        <w:t>о</w:t>
      </w:r>
      <w:r w:rsidRPr="002122B2">
        <w:rPr>
          <w:rFonts w:cs="Calibri"/>
          <w:sz w:val="24"/>
          <w:szCs w:val="24"/>
        </w:rPr>
        <w:t>следствия, -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наказываются лишением свободы </w:t>
      </w:r>
      <w:proofErr w:type="gramStart"/>
      <w:r w:rsidRPr="002122B2">
        <w:rPr>
          <w:rFonts w:cs="Calibri"/>
          <w:sz w:val="24"/>
          <w:szCs w:val="24"/>
        </w:rPr>
        <w:t>на срок от восьми до двадцати лет с огран</w:t>
      </w:r>
      <w:r w:rsidRPr="002122B2">
        <w:rPr>
          <w:rFonts w:cs="Calibri"/>
          <w:sz w:val="24"/>
          <w:szCs w:val="24"/>
        </w:rPr>
        <w:t>и</w:t>
      </w:r>
      <w:r w:rsidRPr="002122B2">
        <w:rPr>
          <w:rFonts w:cs="Calibri"/>
          <w:sz w:val="24"/>
          <w:szCs w:val="24"/>
        </w:rPr>
        <w:t>чением свободы на срок</w:t>
      </w:r>
      <w:proofErr w:type="gramEnd"/>
      <w:r w:rsidRPr="002122B2">
        <w:rPr>
          <w:rFonts w:cs="Calibri"/>
          <w:sz w:val="24"/>
          <w:szCs w:val="24"/>
        </w:rPr>
        <w:t xml:space="preserve"> от одного года до двух лет.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4. Деяния, предусмотренные </w:t>
      </w:r>
      <w:hyperlink w:anchor="Par2252" w:history="1">
        <w:r w:rsidRPr="002122B2">
          <w:rPr>
            <w:rFonts w:cs="Calibri"/>
            <w:sz w:val="24"/>
            <w:szCs w:val="24"/>
          </w:rPr>
          <w:t>частями первой</w:t>
        </w:r>
      </w:hyperlink>
      <w:r w:rsidRPr="002122B2">
        <w:rPr>
          <w:rFonts w:cs="Calibri"/>
          <w:sz w:val="24"/>
          <w:szCs w:val="24"/>
        </w:rPr>
        <w:t xml:space="preserve"> или </w:t>
      </w:r>
      <w:hyperlink w:anchor="Par2254" w:history="1">
        <w:r w:rsidRPr="002122B2">
          <w:rPr>
            <w:rFonts w:cs="Calibri"/>
            <w:sz w:val="24"/>
            <w:szCs w:val="24"/>
          </w:rPr>
          <w:t>второй</w:t>
        </w:r>
      </w:hyperlink>
      <w:r w:rsidRPr="002122B2">
        <w:rPr>
          <w:rFonts w:cs="Calibri"/>
          <w:sz w:val="24"/>
          <w:szCs w:val="24"/>
        </w:rPr>
        <w:t xml:space="preserve"> настоящей статьи, если они повлекли умышленное причинение смерти человеку, -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наказываются лишением свободы </w:t>
      </w:r>
      <w:proofErr w:type="gramStart"/>
      <w:r w:rsidRPr="002122B2">
        <w:rPr>
          <w:rFonts w:cs="Calibri"/>
          <w:sz w:val="24"/>
          <w:szCs w:val="24"/>
        </w:rPr>
        <w:t>на срок от пятнадцати до двадцати лет с ограничением свободы на срок</w:t>
      </w:r>
      <w:proofErr w:type="gramEnd"/>
      <w:r w:rsidRPr="002122B2">
        <w:rPr>
          <w:rFonts w:cs="Calibri"/>
          <w:sz w:val="24"/>
          <w:szCs w:val="24"/>
        </w:rPr>
        <w:t xml:space="preserve"> от одного года до двух лет или пожизненным лишен</w:t>
      </w:r>
      <w:r w:rsidRPr="002122B2">
        <w:rPr>
          <w:rFonts w:cs="Calibri"/>
          <w:sz w:val="24"/>
          <w:szCs w:val="24"/>
        </w:rPr>
        <w:t>и</w:t>
      </w:r>
      <w:r w:rsidRPr="002122B2">
        <w:rPr>
          <w:rFonts w:cs="Calibri"/>
          <w:sz w:val="24"/>
          <w:szCs w:val="24"/>
        </w:rPr>
        <w:t>ем свободы.</w:t>
      </w:r>
    </w:p>
    <w:p w:rsid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>Примечание. Лицо, добровольно или по требованию властей освободившее заложника, осв</w:t>
      </w:r>
      <w:r w:rsidRPr="002122B2">
        <w:rPr>
          <w:rFonts w:cs="Calibri"/>
          <w:sz w:val="24"/>
          <w:szCs w:val="24"/>
        </w:rPr>
        <w:t>о</w:t>
      </w:r>
      <w:r w:rsidRPr="002122B2">
        <w:rPr>
          <w:rFonts w:cs="Calibri"/>
          <w:sz w:val="24"/>
          <w:szCs w:val="24"/>
        </w:rPr>
        <w:t>бождается от уголовной ответственности, если в его действиях не содержится иного состава пр</w:t>
      </w:r>
      <w:r w:rsidRPr="002122B2">
        <w:rPr>
          <w:rFonts w:cs="Calibri"/>
          <w:sz w:val="24"/>
          <w:szCs w:val="24"/>
        </w:rPr>
        <w:t>е</w:t>
      </w:r>
      <w:r w:rsidRPr="002122B2">
        <w:rPr>
          <w:rFonts w:cs="Calibri"/>
          <w:sz w:val="24"/>
          <w:szCs w:val="24"/>
        </w:rPr>
        <w:t>ступления.</w:t>
      </w:r>
    </w:p>
    <w:p w:rsidR="001F7948" w:rsidRPr="002122B2" w:rsidRDefault="001F7948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122B2" w:rsidRPr="001F7948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Calibri"/>
          <w:b/>
          <w:sz w:val="24"/>
          <w:szCs w:val="24"/>
        </w:rPr>
      </w:pPr>
      <w:bookmarkStart w:id="13" w:name="Par2270"/>
      <w:bookmarkEnd w:id="13"/>
      <w:r w:rsidRPr="001F7948">
        <w:rPr>
          <w:rFonts w:cs="Calibri"/>
          <w:b/>
          <w:sz w:val="24"/>
          <w:szCs w:val="24"/>
        </w:rPr>
        <w:t>Статья 207. Заведомо ложное сообщение об акте терроризма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proofErr w:type="gramStart"/>
      <w:r w:rsidRPr="002122B2">
        <w:rPr>
          <w:rFonts w:cs="Calibri"/>
          <w:sz w:val="24"/>
          <w:szCs w:val="24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-</w:t>
      </w:r>
      <w:proofErr w:type="gramEnd"/>
    </w:p>
    <w:p w:rsid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proofErr w:type="gramStart"/>
      <w:r w:rsidRPr="002122B2">
        <w:rPr>
          <w:rFonts w:cs="Calibri"/>
          <w:sz w:val="24"/>
          <w:szCs w:val="24"/>
        </w:rPr>
        <w:t>наказывается штрафом в размере до двухсот тысяч рублей или в размере заработной платы или иного дохода осужденного за период до восемнадцати месяцев, либо обязательными работами на срок до четырехсот восьмидесяти часов, либо и</w:t>
      </w:r>
      <w:r w:rsidRPr="002122B2">
        <w:rPr>
          <w:rFonts w:cs="Calibri"/>
          <w:sz w:val="24"/>
          <w:szCs w:val="24"/>
        </w:rPr>
        <w:t>с</w:t>
      </w:r>
      <w:r w:rsidRPr="002122B2">
        <w:rPr>
          <w:rFonts w:cs="Calibri"/>
          <w:sz w:val="24"/>
          <w:szCs w:val="24"/>
        </w:rPr>
        <w:t>правительными работами на срок от одного года до двух лет, либо ограничением свободы на срок до трех лет, либо принудительными работ</w:t>
      </w:r>
      <w:r w:rsidRPr="002122B2">
        <w:rPr>
          <w:rFonts w:cs="Calibri"/>
          <w:sz w:val="24"/>
          <w:szCs w:val="24"/>
        </w:rPr>
        <w:t>а</w:t>
      </w:r>
      <w:r w:rsidRPr="002122B2">
        <w:rPr>
          <w:rFonts w:cs="Calibri"/>
          <w:sz w:val="24"/>
          <w:szCs w:val="24"/>
        </w:rPr>
        <w:t>ми на срок до трех лет, либо арестом</w:t>
      </w:r>
      <w:proofErr w:type="gramEnd"/>
      <w:r w:rsidRPr="002122B2">
        <w:rPr>
          <w:rFonts w:cs="Calibri"/>
          <w:sz w:val="24"/>
          <w:szCs w:val="24"/>
        </w:rPr>
        <w:t xml:space="preserve"> на срок от трех до шести месяцев, либо лишением свободы на срок до трех лет.</w:t>
      </w:r>
    </w:p>
    <w:p w:rsidR="001F7948" w:rsidRPr="002122B2" w:rsidRDefault="001F7948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bookmarkStart w:id="14" w:name="_GoBack"/>
      <w:bookmarkEnd w:id="14"/>
    </w:p>
    <w:p w:rsidR="002122B2" w:rsidRPr="001F7948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cs="Calibri"/>
          <w:b/>
          <w:sz w:val="24"/>
          <w:szCs w:val="24"/>
        </w:rPr>
      </w:pPr>
      <w:bookmarkStart w:id="15" w:name="Par2275"/>
      <w:bookmarkEnd w:id="15"/>
      <w:r w:rsidRPr="001F7948">
        <w:rPr>
          <w:rFonts w:cs="Calibri"/>
          <w:b/>
          <w:sz w:val="24"/>
          <w:szCs w:val="24"/>
        </w:rPr>
        <w:t>Статья 208. Организация незаконного вооруженного формирования или участие в нем.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1. </w:t>
      </w:r>
      <w:hyperlink r:id="rId15" w:history="1">
        <w:r w:rsidRPr="002122B2">
          <w:rPr>
            <w:rFonts w:cs="Calibri"/>
            <w:sz w:val="24"/>
            <w:szCs w:val="24"/>
          </w:rPr>
          <w:t>Создание</w:t>
        </w:r>
      </w:hyperlink>
      <w:r w:rsidRPr="002122B2">
        <w:rPr>
          <w:rFonts w:cs="Calibri"/>
          <w:sz w:val="24"/>
          <w:szCs w:val="24"/>
        </w:rPr>
        <w:t xml:space="preserve"> вооруженного формирования (объединения, отряда, дружины или иной группы), не предусмотренного федеральным законом, а равно </w:t>
      </w:r>
      <w:hyperlink r:id="rId16" w:history="1">
        <w:r w:rsidRPr="002122B2">
          <w:rPr>
            <w:rFonts w:cs="Calibri"/>
            <w:sz w:val="24"/>
            <w:szCs w:val="24"/>
          </w:rPr>
          <w:t>руководство</w:t>
        </w:r>
      </w:hyperlink>
      <w:r w:rsidRPr="002122B2">
        <w:rPr>
          <w:rFonts w:cs="Calibri"/>
          <w:sz w:val="24"/>
          <w:szCs w:val="24"/>
        </w:rPr>
        <w:t xml:space="preserve"> таким формированием или его </w:t>
      </w:r>
      <w:hyperlink r:id="rId17" w:history="1">
        <w:r w:rsidRPr="002122B2">
          <w:rPr>
            <w:rFonts w:cs="Calibri"/>
            <w:sz w:val="24"/>
            <w:szCs w:val="24"/>
          </w:rPr>
          <w:t>фина</w:t>
        </w:r>
        <w:r w:rsidRPr="002122B2">
          <w:rPr>
            <w:rFonts w:cs="Calibri"/>
            <w:sz w:val="24"/>
            <w:szCs w:val="24"/>
          </w:rPr>
          <w:t>н</w:t>
        </w:r>
        <w:r w:rsidRPr="002122B2">
          <w:rPr>
            <w:rFonts w:cs="Calibri"/>
            <w:sz w:val="24"/>
            <w:szCs w:val="24"/>
          </w:rPr>
          <w:t>сирование</w:t>
        </w:r>
      </w:hyperlink>
      <w:r w:rsidRPr="002122B2">
        <w:rPr>
          <w:rFonts w:cs="Calibri"/>
          <w:sz w:val="24"/>
          <w:szCs w:val="24"/>
        </w:rPr>
        <w:t xml:space="preserve"> -</w:t>
      </w:r>
    </w:p>
    <w:p w:rsidR="002122B2" w:rsidRPr="002122B2" w:rsidRDefault="002122B2" w:rsidP="002122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122B2">
        <w:rPr>
          <w:rFonts w:cs="Calibri"/>
          <w:sz w:val="24"/>
          <w:szCs w:val="24"/>
        </w:rPr>
        <w:t xml:space="preserve">наказываются лишением свободы </w:t>
      </w:r>
      <w:proofErr w:type="gramStart"/>
      <w:r w:rsidRPr="002122B2">
        <w:rPr>
          <w:rFonts w:cs="Calibri"/>
          <w:sz w:val="24"/>
          <w:szCs w:val="24"/>
        </w:rPr>
        <w:t>на срок от трех до десяти лет с ограничением свободы на срок</w:t>
      </w:r>
      <w:proofErr w:type="gramEnd"/>
      <w:r w:rsidRPr="002122B2">
        <w:rPr>
          <w:rFonts w:cs="Calibri"/>
          <w:sz w:val="24"/>
          <w:szCs w:val="24"/>
        </w:rPr>
        <w:t xml:space="preserve"> до трех лет.</w:t>
      </w:r>
    </w:p>
    <w:p w:rsidR="002122B2" w:rsidRPr="002122B2" w:rsidRDefault="002122B2"/>
    <w:sectPr w:rsidR="002122B2" w:rsidRPr="002122B2" w:rsidSect="002122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B2"/>
    <w:rsid w:val="001F7948"/>
    <w:rsid w:val="002122B2"/>
    <w:rsid w:val="00322FF3"/>
    <w:rsid w:val="00EB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9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9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9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7205ABE5CD006DDD7268807DEB9426732AAA3EC572DE81C5F47817B5C5E34FD5ED52EF0A44398I2zDM" TargetMode="External"/><Relationship Id="rId13" Type="http://schemas.openxmlformats.org/officeDocument/2006/relationships/hyperlink" Target="consultantplus://offline/ref=3337205ABE5CD006DDD7268807DEB9426732AAA3EC572DE81C5F47817B5C5E34FD5ED52EF0A44398I2z6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37205ABE5CD006DDD7268807DEB9426732AAA3EC572DE81C5F47817B5C5E34FD5ED52EF0A44399I2zDM" TargetMode="External"/><Relationship Id="rId12" Type="http://schemas.openxmlformats.org/officeDocument/2006/relationships/hyperlink" Target="consultantplus://offline/ref=3337205ABE5CD006DDD7268807DEB9426730AEA9EF522DE81C5F47817BI5zCM" TargetMode="External"/><Relationship Id="rId17" Type="http://schemas.openxmlformats.org/officeDocument/2006/relationships/hyperlink" Target="consultantplus://offline/ref=3337205ABE5CD006DDD7268807DEB9426732AAA3EC572DE81C5F47817B5C5E34FD5ED52EF0A4439EI2z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37205ABE5CD006DDD7268807DEB9426732AAA3EC572DE81C5F47817B5C5E34FD5ED52EF0A4439EI2z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7205ABE5CD006DDD7268807DEB9426732AAA3EC572DE81C5F47817B5C5E34FD5ED52EF0A4439AI2z7M" TargetMode="External"/><Relationship Id="rId11" Type="http://schemas.openxmlformats.org/officeDocument/2006/relationships/hyperlink" Target="consultantplus://offline/ref=3337205ABE5CD006DDD7268807DEB9426732AAA3EC572DE81C5F47817B5C5E34FD5ED52EF0A44398I2zBM" TargetMode="External"/><Relationship Id="rId5" Type="http://schemas.openxmlformats.org/officeDocument/2006/relationships/hyperlink" Target="consultantplus://offline/ref=3337205ABE5CD006DDD7268807DEB9426732AAA3EC572DE81C5F47817B5C5E34FD5ED52EF0A4439AI2z8M" TargetMode="External"/><Relationship Id="rId15" Type="http://schemas.openxmlformats.org/officeDocument/2006/relationships/hyperlink" Target="consultantplus://offline/ref=3337205ABE5CD006DDD7268807DEB9426732AAA3EC572DE81C5F47817B5C5E34FD5ED52EF0A4439FI2z7M" TargetMode="External"/><Relationship Id="rId10" Type="http://schemas.openxmlformats.org/officeDocument/2006/relationships/hyperlink" Target="consultantplus://offline/ref=3337205ABE5CD006DDD7268807DEB9426732AAA3EC572DE81C5F47817B5C5E34FD5ED52EF0A44398I2zB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7205ABE5CD006DDD7268807DEB9426732AAA3EC572DE81C5F47817B5C5E34FD5ED52EF0A44398I2zAM" TargetMode="External"/><Relationship Id="rId14" Type="http://schemas.openxmlformats.org/officeDocument/2006/relationships/hyperlink" Target="consultantplus://offline/ref=3337205ABE5CD006DDD7268807DEB9426732ADA3E0522DE81C5F47817B5C5E34FD5ED52EF0A4469DI2z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ЦДТ4</dc:creator>
  <cp:keywords/>
  <dc:description/>
  <cp:lastModifiedBy>ЦДТ4</cp:lastModifiedBy>
  <cp:revision>1</cp:revision>
  <cp:lastPrinted>2016-02-01T13:27:00Z</cp:lastPrinted>
  <dcterms:created xsi:type="dcterms:W3CDTF">2016-02-01T13:16:00Z</dcterms:created>
  <dcterms:modified xsi:type="dcterms:W3CDTF">2016-02-01T13:32:00Z</dcterms:modified>
</cp:coreProperties>
</file>